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7616B" w14:textId="77777777" w:rsidR="00B86987" w:rsidRPr="00070582" w:rsidRDefault="00CE5997" w:rsidP="005E42C3">
      <w:r w:rsidRPr="00070582">
        <w:rPr>
          <w:noProof/>
        </w:rPr>
        <w:drawing>
          <wp:anchor distT="0" distB="0" distL="114300" distR="114300" simplePos="0" relativeHeight="251658241" behindDoc="1" locked="0" layoutInCell="1" allowOverlap="1" wp14:anchorId="2A983C8B" wp14:editId="2D576462">
            <wp:simplePos x="0" y="0"/>
            <wp:positionH relativeFrom="column">
              <wp:posOffset>13970</wp:posOffset>
            </wp:positionH>
            <wp:positionV relativeFrom="page">
              <wp:posOffset>485140</wp:posOffset>
            </wp:positionV>
            <wp:extent cx="6028690" cy="899160"/>
            <wp:effectExtent l="0" t="0" r="0" b="0"/>
            <wp:wrapNone/>
            <wp:docPr id="27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8690"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F143C0" w14:textId="77777777" w:rsidR="00287979" w:rsidRPr="00070582" w:rsidRDefault="00287979" w:rsidP="005E42C3">
      <w:bookmarkStart w:id="0" w:name="DocCategoryName"/>
    </w:p>
    <w:p w14:paraId="75C0FC95" w14:textId="77777777" w:rsidR="00287979" w:rsidRPr="00070582" w:rsidRDefault="00287979" w:rsidP="005E42C3"/>
    <w:p w14:paraId="07A6C62F" w14:textId="77777777" w:rsidR="00287979" w:rsidRPr="00070582" w:rsidRDefault="00287979" w:rsidP="005E42C3"/>
    <w:p w14:paraId="240DBBD6" w14:textId="1AFDD5CF" w:rsidR="00B11A82" w:rsidRPr="00070582" w:rsidRDefault="00B11A82" w:rsidP="005E42C3"/>
    <w:p w14:paraId="3DEBD483" w14:textId="77777777" w:rsidR="00287979" w:rsidRPr="00070582" w:rsidRDefault="00287979" w:rsidP="005E42C3"/>
    <w:p w14:paraId="1B448247" w14:textId="77777777" w:rsidR="005E42C3" w:rsidRPr="00070582" w:rsidRDefault="005E42C3" w:rsidP="005E42C3"/>
    <w:p w14:paraId="2E46ABB8" w14:textId="77777777" w:rsidR="005E42C3" w:rsidRPr="00070582" w:rsidRDefault="005E42C3" w:rsidP="005E42C3"/>
    <w:p w14:paraId="68368816" w14:textId="77777777" w:rsidR="005E42C3" w:rsidRPr="00070582" w:rsidRDefault="005E42C3" w:rsidP="005E42C3"/>
    <w:p w14:paraId="0F0F9075" w14:textId="77777777" w:rsidR="002D0561" w:rsidRPr="00070582" w:rsidRDefault="002D0561" w:rsidP="005E42C3"/>
    <w:p w14:paraId="63259186" w14:textId="77777777" w:rsidR="005E42C3" w:rsidRPr="00070582" w:rsidRDefault="005E42C3" w:rsidP="005E42C3"/>
    <w:p w14:paraId="334CA449" w14:textId="77777777" w:rsidR="007E0B0F" w:rsidRPr="00070582" w:rsidRDefault="001F0122" w:rsidP="008127AC">
      <w:pPr>
        <w:pStyle w:val="StylDocumenttitleVlevo159cm"/>
        <w:spacing w:after="0" w:line="240" w:lineRule="auto"/>
        <w:ind w:left="1418" w:right="1132"/>
        <w:jc w:val="center"/>
        <w:rPr>
          <w:rFonts w:cs="Arial"/>
          <w:color w:val="00005C"/>
          <w:sz w:val="48"/>
          <w:szCs w:val="48"/>
        </w:rPr>
      </w:pPr>
      <w:r w:rsidRPr="00070582">
        <w:rPr>
          <w:rFonts w:cs="Arial"/>
          <w:color w:val="00005C"/>
          <w:sz w:val="48"/>
          <w:szCs w:val="48"/>
        </w:rPr>
        <w:fldChar w:fldCharType="begin"/>
      </w:r>
      <w:r w:rsidRPr="00070582">
        <w:rPr>
          <w:rFonts w:cs="Arial"/>
          <w:color w:val="00005C"/>
          <w:sz w:val="48"/>
          <w:szCs w:val="48"/>
        </w:rPr>
        <w:instrText xml:space="preserve"> DOCPROPERTY  Project  \* MERGEFORMAT </w:instrText>
      </w:r>
      <w:r w:rsidRPr="00070582">
        <w:rPr>
          <w:rFonts w:cs="Arial"/>
          <w:color w:val="00005C"/>
          <w:sz w:val="48"/>
          <w:szCs w:val="48"/>
        </w:rPr>
        <w:fldChar w:fldCharType="separate"/>
      </w:r>
      <w:r w:rsidR="00894FB9">
        <w:rPr>
          <w:rFonts w:cs="Arial"/>
          <w:color w:val="00005C"/>
          <w:sz w:val="48"/>
          <w:szCs w:val="48"/>
        </w:rPr>
        <w:t>SDAT - sběr dat</w:t>
      </w:r>
      <w:r w:rsidRPr="00070582">
        <w:rPr>
          <w:rFonts w:cs="Arial"/>
          <w:color w:val="00005C"/>
          <w:sz w:val="48"/>
          <w:szCs w:val="48"/>
        </w:rPr>
        <w:fldChar w:fldCharType="end"/>
      </w:r>
    </w:p>
    <w:p w14:paraId="1E475FDC" w14:textId="77777777" w:rsidR="00B01350" w:rsidRPr="00070582" w:rsidRDefault="00CE5997" w:rsidP="00B01350">
      <w:r w:rsidRPr="00070582">
        <w:rPr>
          <w:noProof/>
        </w:rPr>
        <w:drawing>
          <wp:anchor distT="0" distB="0" distL="114300" distR="114300" simplePos="0" relativeHeight="251658248" behindDoc="0" locked="0" layoutInCell="1" allowOverlap="1" wp14:anchorId="3498CB09" wp14:editId="64B1ED63">
            <wp:simplePos x="0" y="0"/>
            <wp:positionH relativeFrom="column">
              <wp:posOffset>2207895</wp:posOffset>
            </wp:positionH>
            <wp:positionV relativeFrom="paragraph">
              <wp:posOffset>194310</wp:posOffset>
            </wp:positionV>
            <wp:extent cx="1786255" cy="1131570"/>
            <wp:effectExtent l="0" t="0" r="4445" b="0"/>
            <wp:wrapNone/>
            <wp:docPr id="294" name="Picture 294" descr="CNB_logo_CZ_3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CNB_logo_CZ_3r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6255" cy="1131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353E82" w14:textId="77777777" w:rsidR="007E0B0F" w:rsidRPr="00070582" w:rsidRDefault="007E0B0F" w:rsidP="005E42C3"/>
    <w:p w14:paraId="1CABD4ED" w14:textId="77777777" w:rsidR="005E42C3" w:rsidRPr="00070582" w:rsidRDefault="00CE5997" w:rsidP="005E42C3">
      <w:r w:rsidRPr="00070582">
        <w:rPr>
          <w:noProof/>
        </w:rPr>
        <mc:AlternateContent>
          <mc:Choice Requires="wps">
            <w:drawing>
              <wp:anchor distT="0" distB="0" distL="114300" distR="114300" simplePos="0" relativeHeight="251658245" behindDoc="0" locked="0" layoutInCell="1" allowOverlap="1" wp14:anchorId="18ECD5FE" wp14:editId="50DA41BF">
                <wp:simplePos x="0" y="0"/>
                <wp:positionH relativeFrom="column">
                  <wp:posOffset>713740</wp:posOffset>
                </wp:positionH>
                <wp:positionV relativeFrom="paragraph">
                  <wp:posOffset>7383145</wp:posOffset>
                </wp:positionV>
                <wp:extent cx="6038215" cy="583565"/>
                <wp:effectExtent l="0" t="0" r="0"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CAE85" w14:textId="77777777" w:rsidR="00245E73" w:rsidRPr="00352DD1" w:rsidRDefault="00245E73" w:rsidP="00726C81">
                            <w:r>
                              <w:t>Říjen 2014</w:t>
                            </w:r>
                          </w:p>
                          <w:p w14:paraId="7DDFCAFA" w14:textId="77777777" w:rsidR="00245E73" w:rsidRPr="00352DD1" w:rsidRDefault="00245E73" w:rsidP="00726C81">
                            <w:r w:rsidRPr="00352DD1">
                              <w:rPr>
                                <w:rStyle w:val="Siln"/>
                              </w:rPr>
                              <w:t xml:space="preserve">© </w:t>
                            </w:r>
                            <w:r>
                              <w:rPr>
                                <w:rStyle w:val="Siln"/>
                              </w:rPr>
                              <w:t>ZHOTOVITEL</w:t>
                            </w:r>
                            <w:r w:rsidRPr="00352DD1">
                              <w:rPr>
                                <w:rStyle w:val="Siln"/>
                              </w:rPr>
                              <w:t xml:space="preserve"> Czech s.r.o.</w:t>
                            </w:r>
                            <w:r w:rsidRPr="00352DD1">
                              <w:t>, Všechna práva vyhrazena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ECD5FE" id="_x0000_t202" coordsize="21600,21600" o:spt="202" path="m,l,21600r21600,l21600,xe">
                <v:stroke joinstyle="miter"/>
                <v:path gradientshapeok="t" o:connecttype="rect"/>
              </v:shapetype>
              <v:shape id="Text Box 2" o:spid="_x0000_s1026" type="#_x0000_t202" style="position:absolute;left:0;text-align:left;margin-left:56.2pt;margin-top:581.35pt;width:475.45pt;height:45.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bVFtQIAALk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" filled="f" stroked="f">
                <v:textbox>
                  <w:txbxContent>
                    <w:p w14:paraId="089CAE85" w14:textId="77777777" w:rsidR="00245E73" w:rsidRPr="00352DD1" w:rsidRDefault="00245E73" w:rsidP="00726C81">
                      <w:r>
                        <w:t>Říjen 2014</w:t>
                      </w:r>
                    </w:p>
                    <w:p w14:paraId="7DDFCAFA" w14:textId="77777777" w:rsidR="00245E73" w:rsidRPr="00352DD1" w:rsidRDefault="00245E73" w:rsidP="00726C81">
                      <w:r w:rsidRPr="00352DD1">
                        <w:rPr>
                          <w:rStyle w:val="Siln"/>
                        </w:rPr>
                        <w:t xml:space="preserve">© </w:t>
                      </w:r>
                      <w:r>
                        <w:rPr>
                          <w:rStyle w:val="Siln"/>
                        </w:rPr>
                        <w:t>ZHOTOVITEL</w:t>
                      </w:r>
                      <w:r w:rsidRPr="00352DD1">
                        <w:rPr>
                          <w:rStyle w:val="Siln"/>
                        </w:rPr>
                        <w:t xml:space="preserve"> Czech s.r.o.</w:t>
                      </w:r>
                      <w:r w:rsidRPr="00352DD1">
                        <w:t>, Všechna práva vyhrazena</w:t>
                      </w:r>
                    </w:p>
                  </w:txbxContent>
                </v:textbox>
              </v:shape>
            </w:pict>
          </mc:Fallback>
        </mc:AlternateContent>
      </w:r>
      <w:r w:rsidRPr="00070582">
        <w:rPr>
          <w:noProof/>
        </w:rPr>
        <mc:AlternateContent>
          <mc:Choice Requires="wps">
            <w:drawing>
              <wp:anchor distT="0" distB="0" distL="114300" distR="114300" simplePos="0" relativeHeight="251658244" behindDoc="0" locked="0" layoutInCell="1" allowOverlap="1" wp14:anchorId="6019195F" wp14:editId="3DEF3B50">
                <wp:simplePos x="0" y="0"/>
                <wp:positionH relativeFrom="column">
                  <wp:posOffset>1029335</wp:posOffset>
                </wp:positionH>
                <wp:positionV relativeFrom="paragraph">
                  <wp:posOffset>8417560</wp:posOffset>
                </wp:positionV>
                <wp:extent cx="6038215" cy="58356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21F08" w14:textId="77777777" w:rsidR="00245E73" w:rsidRPr="00352DD1" w:rsidRDefault="00245E73" w:rsidP="00726C81">
                            <w:r>
                              <w:t>Říjen 2014</w:t>
                            </w:r>
                          </w:p>
                          <w:p w14:paraId="587D57C3" w14:textId="77777777" w:rsidR="00245E73" w:rsidRPr="00352DD1" w:rsidRDefault="00245E73" w:rsidP="00726C81">
                            <w:r w:rsidRPr="00352DD1">
                              <w:rPr>
                                <w:rStyle w:val="Siln"/>
                              </w:rPr>
                              <w:t xml:space="preserve">© </w:t>
                            </w:r>
                            <w:r>
                              <w:rPr>
                                <w:rStyle w:val="Siln"/>
                              </w:rPr>
                              <w:t>ZHOTOVITEL</w:t>
                            </w:r>
                            <w:r w:rsidRPr="00352DD1">
                              <w:rPr>
                                <w:rStyle w:val="Siln"/>
                              </w:rPr>
                              <w:t xml:space="preserve"> Czech s.r.o.</w:t>
                            </w:r>
                            <w:r w:rsidRPr="00352DD1">
                              <w:t>, Všechna práva vyhrazena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19195F" id="_x0000_s1027" type="#_x0000_t202" style="position:absolute;left:0;text-align:left;margin-left:81.05pt;margin-top:662.8pt;width:475.45pt;height:45.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KeTuAIAAMA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" filled="f" stroked="f">
                <v:textbox>
                  <w:txbxContent>
                    <w:p w14:paraId="3B521F08" w14:textId="77777777" w:rsidR="00245E73" w:rsidRPr="00352DD1" w:rsidRDefault="00245E73" w:rsidP="00726C81">
                      <w:r>
                        <w:t>Říjen 2014</w:t>
                      </w:r>
                    </w:p>
                    <w:p w14:paraId="587D57C3" w14:textId="77777777" w:rsidR="00245E73" w:rsidRPr="00352DD1" w:rsidRDefault="00245E73" w:rsidP="00726C81">
                      <w:r w:rsidRPr="00352DD1">
                        <w:rPr>
                          <w:rStyle w:val="Siln"/>
                        </w:rPr>
                        <w:t xml:space="preserve">© </w:t>
                      </w:r>
                      <w:r>
                        <w:rPr>
                          <w:rStyle w:val="Siln"/>
                        </w:rPr>
                        <w:t>ZHOTOVITEL</w:t>
                      </w:r>
                      <w:r w:rsidRPr="00352DD1">
                        <w:rPr>
                          <w:rStyle w:val="Siln"/>
                        </w:rPr>
                        <w:t xml:space="preserve"> Czech s.r.o.</w:t>
                      </w:r>
                      <w:r w:rsidRPr="00352DD1">
                        <w:t>, Všechna práva vyhrazena</w:t>
                      </w:r>
                    </w:p>
                  </w:txbxContent>
                </v:textbox>
              </v:shape>
            </w:pict>
          </mc:Fallback>
        </mc:AlternateContent>
      </w:r>
      <w:r w:rsidRPr="00070582">
        <w:rPr>
          <w:noProof/>
        </w:rPr>
        <mc:AlternateContent>
          <mc:Choice Requires="wps">
            <w:drawing>
              <wp:anchor distT="0" distB="0" distL="114300" distR="114300" simplePos="0" relativeHeight="251658243" behindDoc="0" locked="0" layoutInCell="1" allowOverlap="1" wp14:anchorId="1DC331D3" wp14:editId="645B233F">
                <wp:simplePos x="0" y="0"/>
                <wp:positionH relativeFrom="column">
                  <wp:posOffset>1029335</wp:posOffset>
                </wp:positionH>
                <wp:positionV relativeFrom="paragraph">
                  <wp:posOffset>8417560</wp:posOffset>
                </wp:positionV>
                <wp:extent cx="6038215" cy="583565"/>
                <wp:effectExtent l="0" t="0" r="0"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76F24" w14:textId="77777777" w:rsidR="00245E73" w:rsidRPr="00352DD1" w:rsidRDefault="00245E73" w:rsidP="00726C81">
                            <w:r>
                              <w:t>Říjen 2014</w:t>
                            </w:r>
                          </w:p>
                          <w:p w14:paraId="063F8808" w14:textId="77777777" w:rsidR="00245E73" w:rsidRPr="00352DD1" w:rsidRDefault="00245E73" w:rsidP="00726C81">
                            <w:r w:rsidRPr="00352DD1">
                              <w:rPr>
                                <w:rStyle w:val="Siln"/>
                              </w:rPr>
                              <w:t xml:space="preserve">© </w:t>
                            </w:r>
                            <w:r>
                              <w:rPr>
                                <w:rStyle w:val="Siln"/>
                              </w:rPr>
                              <w:t>ZHOTOVITEL</w:t>
                            </w:r>
                            <w:r w:rsidRPr="00352DD1">
                              <w:rPr>
                                <w:rStyle w:val="Siln"/>
                              </w:rPr>
                              <w:t xml:space="preserve"> Czech s.r.o.</w:t>
                            </w:r>
                            <w:r w:rsidRPr="00352DD1">
                              <w:t>, Všechna práva vyhrazena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C331D3" id="_x0000_s1028" type="#_x0000_t202" style="position:absolute;left:0;text-align:left;margin-left:81.05pt;margin-top:662.8pt;width:475.45pt;height:45.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6RuAIAAMA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" filled="f" stroked="f">
                <v:textbox>
                  <w:txbxContent>
                    <w:p w14:paraId="26076F24" w14:textId="77777777" w:rsidR="00245E73" w:rsidRPr="00352DD1" w:rsidRDefault="00245E73" w:rsidP="00726C81">
                      <w:r>
                        <w:t>Říjen 2014</w:t>
                      </w:r>
                    </w:p>
                    <w:p w14:paraId="063F8808" w14:textId="77777777" w:rsidR="00245E73" w:rsidRPr="00352DD1" w:rsidRDefault="00245E73" w:rsidP="00726C81">
                      <w:r w:rsidRPr="00352DD1">
                        <w:rPr>
                          <w:rStyle w:val="Siln"/>
                        </w:rPr>
                        <w:t xml:space="preserve">© </w:t>
                      </w:r>
                      <w:r>
                        <w:rPr>
                          <w:rStyle w:val="Siln"/>
                        </w:rPr>
                        <w:t>ZHOTOVITEL</w:t>
                      </w:r>
                      <w:r w:rsidRPr="00352DD1">
                        <w:rPr>
                          <w:rStyle w:val="Siln"/>
                        </w:rPr>
                        <w:t xml:space="preserve"> Czech s.r.o.</w:t>
                      </w:r>
                      <w:r w:rsidRPr="00352DD1">
                        <w:t>, Všechna práva vyhrazena</w:t>
                      </w:r>
                    </w:p>
                  </w:txbxContent>
                </v:textbox>
              </v:shape>
            </w:pict>
          </mc:Fallback>
        </mc:AlternateContent>
      </w:r>
    </w:p>
    <w:p w14:paraId="07143775" w14:textId="77777777" w:rsidR="00E0510E" w:rsidRPr="00070582" w:rsidRDefault="00E0510E" w:rsidP="007E0B0F">
      <w:bookmarkStart w:id="1" w:name="DocClientName"/>
    </w:p>
    <w:p w14:paraId="2DA02F30" w14:textId="77777777" w:rsidR="007E0B0F" w:rsidRPr="00070582" w:rsidRDefault="007E0B0F" w:rsidP="007E0B0F"/>
    <w:p w14:paraId="753F1A4D" w14:textId="77777777" w:rsidR="002C3DD6" w:rsidRPr="00070582" w:rsidRDefault="002C3DD6" w:rsidP="007E0B0F"/>
    <w:p w14:paraId="646996E5" w14:textId="77777777" w:rsidR="00B01350" w:rsidRPr="00070582" w:rsidRDefault="00B01350" w:rsidP="007E0B0F"/>
    <w:p w14:paraId="41CEBC5D" w14:textId="77777777" w:rsidR="00B01350" w:rsidRPr="00070582" w:rsidRDefault="00B01350" w:rsidP="007E0B0F"/>
    <w:p w14:paraId="331D0837" w14:textId="77777777" w:rsidR="00287979" w:rsidRPr="00070582" w:rsidRDefault="00287979" w:rsidP="007E0B0F">
      <w:pPr>
        <w:rPr>
          <w:b/>
        </w:rPr>
      </w:pPr>
    </w:p>
    <w:bookmarkEnd w:id="1"/>
    <w:p w14:paraId="7BD0E3F1" w14:textId="77777777" w:rsidR="00726C81" w:rsidRDefault="001F0122" w:rsidP="009779F3">
      <w:pPr>
        <w:jc w:val="left"/>
        <w:rPr>
          <w:b/>
          <w:color w:val="0095CD"/>
          <w:sz w:val="60"/>
          <w:szCs w:val="60"/>
        </w:rPr>
      </w:pPr>
      <w:r w:rsidRPr="00070582">
        <w:rPr>
          <w:b/>
          <w:color w:val="0095CD"/>
          <w:sz w:val="60"/>
          <w:szCs w:val="60"/>
        </w:rPr>
        <w:fldChar w:fldCharType="begin"/>
      </w:r>
      <w:r w:rsidRPr="00070582">
        <w:rPr>
          <w:b/>
          <w:color w:val="0095CD"/>
          <w:sz w:val="60"/>
          <w:szCs w:val="60"/>
        </w:rPr>
        <w:instrText xml:space="preserve"> DOCPROPERTY  Title  \* MERGEFORMAT </w:instrText>
      </w:r>
      <w:r w:rsidRPr="00070582">
        <w:rPr>
          <w:b/>
          <w:color w:val="0095CD"/>
          <w:sz w:val="60"/>
          <w:szCs w:val="60"/>
        </w:rPr>
        <w:fldChar w:fldCharType="separate"/>
      </w:r>
      <w:r w:rsidR="001620C5">
        <w:rPr>
          <w:b/>
          <w:color w:val="0095CD"/>
          <w:sz w:val="60"/>
          <w:szCs w:val="60"/>
        </w:rPr>
        <w:t>Technická specifikace SDAT</w:t>
      </w:r>
      <w:r w:rsidRPr="00070582">
        <w:rPr>
          <w:b/>
          <w:color w:val="0095CD"/>
          <w:sz w:val="60"/>
          <w:szCs w:val="60"/>
        </w:rPr>
        <w:fldChar w:fldCharType="end"/>
      </w:r>
    </w:p>
    <w:p w14:paraId="6731FD19" w14:textId="6081001B" w:rsidR="00B65003" w:rsidRPr="00B65003" w:rsidRDefault="00B65003" w:rsidP="00B65003">
      <w:pPr>
        <w:spacing w:before="240"/>
        <w:jc w:val="left"/>
        <w:rPr>
          <w:b/>
          <w:color w:val="0095CD"/>
          <w:sz w:val="44"/>
          <w:szCs w:val="44"/>
        </w:rPr>
      </w:pPr>
      <w:r w:rsidRPr="00B65003">
        <w:rPr>
          <w:b/>
          <w:color w:val="0095CD"/>
          <w:sz w:val="44"/>
          <w:szCs w:val="44"/>
        </w:rPr>
        <w:fldChar w:fldCharType="begin"/>
      </w:r>
      <w:r w:rsidRPr="00B65003">
        <w:rPr>
          <w:b/>
          <w:color w:val="0095CD"/>
          <w:sz w:val="44"/>
          <w:szCs w:val="44"/>
        </w:rPr>
        <w:instrText xml:space="preserve"> DOCPROPERTY  TSpodnazev1  \* MERGEFORMAT </w:instrText>
      </w:r>
      <w:r w:rsidRPr="00B65003">
        <w:rPr>
          <w:b/>
          <w:color w:val="0095CD"/>
          <w:sz w:val="44"/>
          <w:szCs w:val="44"/>
        </w:rPr>
        <w:fldChar w:fldCharType="separate"/>
      </w:r>
      <w:r w:rsidRPr="00B65003">
        <w:rPr>
          <w:b/>
          <w:color w:val="0095CD"/>
          <w:sz w:val="44"/>
          <w:szCs w:val="44"/>
        </w:rPr>
        <w:t>TS-3 Vykazování</w:t>
      </w:r>
      <w:r w:rsidRPr="00B65003">
        <w:rPr>
          <w:b/>
          <w:color w:val="0095CD"/>
          <w:sz w:val="44"/>
          <w:szCs w:val="44"/>
        </w:rPr>
        <w:fldChar w:fldCharType="end"/>
      </w:r>
    </w:p>
    <w:p w14:paraId="03C79661" w14:textId="5E3FA8BA" w:rsidR="00B65003" w:rsidRPr="00B65003" w:rsidRDefault="00B65003" w:rsidP="009779F3">
      <w:pPr>
        <w:jc w:val="left"/>
        <w:rPr>
          <w:b/>
          <w:color w:val="0095CD"/>
          <w:sz w:val="28"/>
          <w:szCs w:val="28"/>
        </w:rPr>
      </w:pPr>
      <w:r w:rsidRPr="00B65003">
        <w:rPr>
          <w:b/>
          <w:color w:val="0095CD"/>
          <w:sz w:val="28"/>
          <w:szCs w:val="28"/>
        </w:rPr>
        <w:fldChar w:fldCharType="begin"/>
      </w:r>
      <w:r w:rsidRPr="00B65003">
        <w:rPr>
          <w:b/>
          <w:color w:val="0095CD"/>
          <w:sz w:val="28"/>
          <w:szCs w:val="28"/>
        </w:rPr>
        <w:instrText xml:space="preserve"> DOCPROPERTY  TSpodnazev2  \* MERGEFORMAT </w:instrText>
      </w:r>
      <w:r w:rsidRPr="00B65003">
        <w:rPr>
          <w:b/>
          <w:color w:val="0095CD"/>
          <w:sz w:val="28"/>
          <w:szCs w:val="28"/>
        </w:rPr>
        <w:fldChar w:fldCharType="separate"/>
      </w:r>
      <w:r w:rsidR="008A36B5">
        <w:rPr>
          <w:b/>
          <w:color w:val="0095CD"/>
          <w:sz w:val="28"/>
          <w:szCs w:val="28"/>
        </w:rPr>
        <w:t>Vykazování, základní informace</w:t>
      </w:r>
      <w:r w:rsidRPr="00B65003">
        <w:rPr>
          <w:b/>
          <w:color w:val="0095CD"/>
          <w:sz w:val="28"/>
          <w:szCs w:val="28"/>
        </w:rPr>
        <w:fldChar w:fldCharType="end"/>
      </w:r>
    </w:p>
    <w:p w14:paraId="13279395" w14:textId="090888F9" w:rsidR="00EA4C90" w:rsidRPr="00070582" w:rsidRDefault="007E0B0F" w:rsidP="007E0B0F">
      <w:pPr>
        <w:spacing w:before="120"/>
        <w:rPr>
          <w:b/>
          <w:i/>
        </w:rPr>
      </w:pPr>
      <w:r w:rsidRPr="00070582">
        <w:rPr>
          <w:b/>
          <w:i/>
        </w:rPr>
        <w:t xml:space="preserve">Verze: </w:t>
      </w:r>
      <w:r w:rsidR="001F0122" w:rsidRPr="00070582">
        <w:rPr>
          <w:b/>
          <w:i/>
        </w:rPr>
        <w:fldChar w:fldCharType="begin"/>
      </w:r>
      <w:r w:rsidR="001F0122" w:rsidRPr="00070582">
        <w:rPr>
          <w:b/>
          <w:i/>
        </w:rPr>
        <w:instrText xml:space="preserve"> DOCPROPERTY  Verze  \* MERGEFORMAT </w:instrText>
      </w:r>
      <w:r w:rsidR="001F0122" w:rsidRPr="00070582">
        <w:rPr>
          <w:b/>
          <w:i/>
        </w:rPr>
        <w:fldChar w:fldCharType="separate"/>
      </w:r>
      <w:r w:rsidR="00F176B9">
        <w:rPr>
          <w:b/>
          <w:i/>
        </w:rPr>
        <w:t>1.3</w:t>
      </w:r>
      <w:r w:rsidR="001F0122" w:rsidRPr="00070582">
        <w:rPr>
          <w:b/>
          <w:i/>
        </w:rPr>
        <w:fldChar w:fldCharType="end"/>
      </w:r>
    </w:p>
    <w:p w14:paraId="01B1894A" w14:textId="77777777" w:rsidR="00320E12" w:rsidRDefault="00CE5997" w:rsidP="00EA4C90">
      <w:r w:rsidRPr="00070582">
        <w:rPr>
          <w:noProof/>
        </w:rPr>
        <w:drawing>
          <wp:anchor distT="0" distB="0" distL="114300" distR="114300" simplePos="0" relativeHeight="251658242" behindDoc="0" locked="0" layoutInCell="1" allowOverlap="1" wp14:anchorId="65DEDA65" wp14:editId="2A568155">
            <wp:simplePos x="0" y="0"/>
            <wp:positionH relativeFrom="column">
              <wp:posOffset>-351790</wp:posOffset>
            </wp:positionH>
            <wp:positionV relativeFrom="page">
              <wp:posOffset>8875395</wp:posOffset>
            </wp:positionV>
            <wp:extent cx="6748780" cy="1694815"/>
            <wp:effectExtent l="0" t="0" r="0" b="635"/>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48780" cy="1694815"/>
                    </a:xfrm>
                    <a:prstGeom prst="rect">
                      <a:avLst/>
                    </a:prstGeom>
                    <a:noFill/>
                  </pic:spPr>
                </pic:pic>
              </a:graphicData>
            </a:graphic>
            <wp14:sizeRelH relativeFrom="page">
              <wp14:pctWidth>0</wp14:pctWidth>
            </wp14:sizeRelH>
            <wp14:sizeRelV relativeFrom="page">
              <wp14:pctHeight>0</wp14:pctHeight>
            </wp14:sizeRelV>
          </wp:anchor>
        </w:drawing>
      </w:r>
      <w:r w:rsidR="00287979" w:rsidRPr="00070582">
        <w:br w:type="page"/>
      </w:r>
    </w:p>
    <w:p w14:paraId="42372468" w14:textId="77777777" w:rsidR="00320E12" w:rsidRDefault="00320E12" w:rsidP="00320E12">
      <w:pPr>
        <w:rPr>
          <w:rStyle w:val="Siln"/>
          <w:sz w:val="22"/>
          <w:szCs w:val="22"/>
        </w:rPr>
      </w:pPr>
      <w:r w:rsidRPr="00070582">
        <w:rPr>
          <w:rStyle w:val="Siln"/>
          <w:sz w:val="22"/>
          <w:szCs w:val="22"/>
        </w:rPr>
        <w:lastRenderedPageBreak/>
        <w:t>Identifikace dokumentu</w:t>
      </w:r>
    </w:p>
    <w:tbl>
      <w:tblPr>
        <w:tblW w:w="9498" w:type="dxa"/>
        <w:tblInd w:w="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96" w:type="dxa"/>
          <w:right w:w="96" w:type="dxa"/>
        </w:tblCellMar>
        <w:tblLook w:val="0000" w:firstRow="0" w:lastRow="0" w:firstColumn="0" w:lastColumn="0" w:noHBand="0" w:noVBand="0"/>
      </w:tblPr>
      <w:tblGrid>
        <w:gridCol w:w="2268"/>
        <w:gridCol w:w="7230"/>
      </w:tblGrid>
      <w:tr w:rsidR="00320E12" w:rsidRPr="00070582" w14:paraId="176A31A2" w14:textId="77777777" w:rsidTr="00A654AA">
        <w:trPr>
          <w:cantSplit/>
        </w:trPr>
        <w:tc>
          <w:tcPr>
            <w:tcW w:w="2268" w:type="dxa"/>
            <w:shd w:val="clear" w:color="auto" w:fill="0095CD"/>
            <w:vAlign w:val="center"/>
          </w:tcPr>
          <w:p w14:paraId="587C7B74" w14:textId="77777777" w:rsidR="00320E12" w:rsidRPr="00070582" w:rsidRDefault="00320E12" w:rsidP="00A654AA">
            <w:pPr>
              <w:pStyle w:val="Tabulkazhlav"/>
              <w:spacing w:line="240" w:lineRule="auto"/>
              <w:jc w:val="both"/>
              <w:rPr>
                <w:rFonts w:ascii="Arial" w:hAnsi="Arial" w:cs="Arial"/>
                <w:noProof/>
                <w:color w:val="FFFFFF"/>
                <w:lang w:val="cs-CZ"/>
              </w:rPr>
            </w:pPr>
          </w:p>
        </w:tc>
        <w:tc>
          <w:tcPr>
            <w:tcW w:w="7230" w:type="dxa"/>
            <w:shd w:val="clear" w:color="auto" w:fill="0095CD"/>
            <w:vAlign w:val="center"/>
          </w:tcPr>
          <w:p w14:paraId="3A98EA88" w14:textId="77777777" w:rsidR="00320E12" w:rsidRPr="00070582" w:rsidRDefault="00320E12" w:rsidP="00A654AA">
            <w:pPr>
              <w:pStyle w:val="Tabulkazhlav"/>
              <w:spacing w:line="240" w:lineRule="auto"/>
              <w:jc w:val="both"/>
              <w:rPr>
                <w:rFonts w:ascii="Arial" w:hAnsi="Arial" w:cs="Arial"/>
                <w:noProof/>
                <w:color w:val="FFFFFF"/>
                <w:lang w:val="cs-CZ"/>
              </w:rPr>
            </w:pPr>
          </w:p>
        </w:tc>
      </w:tr>
      <w:tr w:rsidR="00320E12" w:rsidRPr="00070582" w14:paraId="3AD21667" w14:textId="77777777" w:rsidTr="00A654AA">
        <w:trPr>
          <w:cantSplit/>
        </w:trPr>
        <w:tc>
          <w:tcPr>
            <w:tcW w:w="2268" w:type="dxa"/>
            <w:shd w:val="clear" w:color="auto" w:fill="CBDDED"/>
            <w:vAlign w:val="center"/>
          </w:tcPr>
          <w:p w14:paraId="5FFEDF9A" w14:textId="77777777" w:rsidR="00320E12" w:rsidRPr="00070582" w:rsidRDefault="00320E12" w:rsidP="00A654AA">
            <w:pPr>
              <w:spacing w:before="40" w:after="40" w:line="240" w:lineRule="auto"/>
              <w:rPr>
                <w:rFonts w:cs="Arial"/>
                <w:noProof/>
              </w:rPr>
            </w:pPr>
            <w:r w:rsidRPr="00070582">
              <w:rPr>
                <w:rFonts w:cs="Arial"/>
                <w:noProof/>
              </w:rPr>
              <w:t>Název dokumentu:</w:t>
            </w:r>
          </w:p>
        </w:tc>
        <w:tc>
          <w:tcPr>
            <w:tcW w:w="7230" w:type="dxa"/>
            <w:vAlign w:val="center"/>
          </w:tcPr>
          <w:p w14:paraId="4FD50949" w14:textId="3EC8287E" w:rsidR="00320E12" w:rsidRPr="00070582" w:rsidRDefault="00320E12" w:rsidP="00A654AA">
            <w:pPr>
              <w:spacing w:before="40" w:after="40" w:line="240" w:lineRule="auto"/>
              <w:rPr>
                <w:rFonts w:cs="Arial"/>
                <w:b/>
                <w:noProof/>
                <w:sz w:val="22"/>
                <w:szCs w:val="22"/>
              </w:rPr>
            </w:pPr>
            <w:r w:rsidRPr="00070582">
              <w:rPr>
                <w:rFonts w:cs="Arial"/>
                <w:b/>
                <w:noProof/>
                <w:sz w:val="22"/>
                <w:szCs w:val="22"/>
              </w:rPr>
              <w:fldChar w:fldCharType="begin"/>
            </w:r>
            <w:r w:rsidRPr="00070582">
              <w:rPr>
                <w:rFonts w:cs="Arial"/>
                <w:b/>
                <w:noProof/>
                <w:sz w:val="22"/>
                <w:szCs w:val="22"/>
              </w:rPr>
              <w:instrText xml:space="preserve"> DOCPROPERTY  Title  \* MERGEFORMAT </w:instrText>
            </w:r>
            <w:r w:rsidRPr="00070582">
              <w:rPr>
                <w:rFonts w:cs="Arial"/>
                <w:b/>
                <w:noProof/>
                <w:sz w:val="22"/>
                <w:szCs w:val="22"/>
              </w:rPr>
              <w:fldChar w:fldCharType="separate"/>
            </w:r>
            <w:r>
              <w:rPr>
                <w:rFonts w:cs="Arial"/>
                <w:b/>
                <w:noProof/>
                <w:sz w:val="22"/>
                <w:szCs w:val="22"/>
              </w:rPr>
              <w:t>Technická specifikace SDAT</w:t>
            </w:r>
            <w:r w:rsidRPr="00070582">
              <w:rPr>
                <w:rFonts w:cs="Arial"/>
                <w:b/>
                <w:noProof/>
                <w:sz w:val="22"/>
                <w:szCs w:val="22"/>
              </w:rPr>
              <w:fldChar w:fldCharType="end"/>
            </w:r>
            <w:r>
              <w:rPr>
                <w:rFonts w:cs="Arial"/>
                <w:b/>
                <w:noProof/>
                <w:sz w:val="22"/>
                <w:szCs w:val="22"/>
              </w:rPr>
              <w:t xml:space="preserve">, </w:t>
            </w:r>
            <w:r w:rsidRPr="00B65003">
              <w:rPr>
                <w:rFonts w:cs="Arial"/>
                <w:b/>
                <w:noProof/>
              </w:rPr>
              <w:fldChar w:fldCharType="begin"/>
            </w:r>
            <w:r w:rsidRPr="00B65003">
              <w:rPr>
                <w:rFonts w:cs="Arial"/>
                <w:b/>
                <w:noProof/>
              </w:rPr>
              <w:instrText xml:space="preserve"> DOCPROPERTY  TSpodnazev1  \* MERGEFORMAT </w:instrText>
            </w:r>
            <w:r w:rsidRPr="00B65003">
              <w:rPr>
                <w:rFonts w:cs="Arial"/>
                <w:b/>
                <w:noProof/>
              </w:rPr>
              <w:fldChar w:fldCharType="separate"/>
            </w:r>
            <w:r w:rsidRPr="00B65003">
              <w:rPr>
                <w:rFonts w:cs="Arial"/>
                <w:b/>
                <w:noProof/>
              </w:rPr>
              <w:t>TS-3 Vykazování</w:t>
            </w:r>
            <w:r w:rsidRPr="00B65003">
              <w:rPr>
                <w:rFonts w:cs="Arial"/>
                <w:b/>
                <w:noProof/>
              </w:rPr>
              <w:fldChar w:fldCharType="end"/>
            </w:r>
          </w:p>
        </w:tc>
      </w:tr>
      <w:tr w:rsidR="00320E12" w:rsidRPr="00070582" w14:paraId="4720DB75" w14:textId="77777777" w:rsidTr="00A654AA">
        <w:trPr>
          <w:cantSplit/>
        </w:trPr>
        <w:tc>
          <w:tcPr>
            <w:tcW w:w="2268" w:type="dxa"/>
            <w:shd w:val="clear" w:color="auto" w:fill="CBDDED"/>
            <w:vAlign w:val="center"/>
          </w:tcPr>
          <w:p w14:paraId="28B241F0" w14:textId="77777777" w:rsidR="00320E12" w:rsidRPr="00070582" w:rsidRDefault="00320E12" w:rsidP="00A654AA">
            <w:pPr>
              <w:spacing w:before="40" w:after="40" w:line="240" w:lineRule="auto"/>
              <w:rPr>
                <w:rFonts w:cs="Arial"/>
                <w:noProof/>
              </w:rPr>
            </w:pPr>
            <w:r w:rsidRPr="00070582">
              <w:rPr>
                <w:rFonts w:cs="Arial"/>
                <w:noProof/>
              </w:rPr>
              <w:t>Verze dokumentu:</w:t>
            </w:r>
          </w:p>
        </w:tc>
        <w:tc>
          <w:tcPr>
            <w:tcW w:w="7230" w:type="dxa"/>
            <w:vAlign w:val="center"/>
          </w:tcPr>
          <w:p w14:paraId="599869D4" w14:textId="7AC8BAB4" w:rsidR="00320E12" w:rsidRPr="00070582" w:rsidRDefault="000F2DB7" w:rsidP="00A654AA">
            <w:pPr>
              <w:spacing w:before="40" w:after="40" w:line="240" w:lineRule="auto"/>
              <w:rPr>
                <w:rFonts w:cs="Arial"/>
                <w:b/>
                <w:noProof/>
                <w:sz w:val="22"/>
                <w:szCs w:val="22"/>
              </w:rPr>
            </w:pPr>
            <w:r>
              <w:rPr>
                <w:b/>
                <w:i/>
              </w:rPr>
              <w:t>1.</w:t>
            </w:r>
            <w:r w:rsidR="00F176B9">
              <w:rPr>
                <w:b/>
                <w:i/>
              </w:rPr>
              <w:t>3</w:t>
            </w:r>
          </w:p>
        </w:tc>
      </w:tr>
      <w:tr w:rsidR="00320E12" w:rsidRPr="00070582" w14:paraId="133BD6C1" w14:textId="77777777" w:rsidTr="00A654AA">
        <w:trPr>
          <w:cantSplit/>
        </w:trPr>
        <w:tc>
          <w:tcPr>
            <w:tcW w:w="2268" w:type="dxa"/>
            <w:shd w:val="clear" w:color="auto" w:fill="CBDDED"/>
            <w:vAlign w:val="center"/>
          </w:tcPr>
          <w:p w14:paraId="528FF17E" w14:textId="77777777" w:rsidR="00320E12" w:rsidRPr="00070582" w:rsidRDefault="00320E12" w:rsidP="00A654AA">
            <w:pPr>
              <w:spacing w:before="40" w:after="40" w:line="240" w:lineRule="auto"/>
              <w:rPr>
                <w:rFonts w:cs="Arial"/>
                <w:noProof/>
              </w:rPr>
            </w:pPr>
            <w:r w:rsidRPr="00070582">
              <w:rPr>
                <w:rFonts w:cs="Arial"/>
                <w:noProof/>
              </w:rPr>
              <w:t>Projekt:</w:t>
            </w:r>
            <w:r w:rsidRPr="00070582">
              <w:rPr>
                <w:rFonts w:cs="Arial"/>
                <w:noProof/>
              </w:rPr>
              <w:tab/>
            </w:r>
          </w:p>
        </w:tc>
        <w:tc>
          <w:tcPr>
            <w:tcW w:w="7230" w:type="dxa"/>
            <w:vAlign w:val="center"/>
          </w:tcPr>
          <w:p w14:paraId="77304E61" w14:textId="77777777" w:rsidR="00320E12" w:rsidRPr="00070582" w:rsidRDefault="00320E12" w:rsidP="00A654AA">
            <w:pPr>
              <w:spacing w:before="40" w:after="40" w:line="240" w:lineRule="auto"/>
              <w:rPr>
                <w:rFonts w:cs="Arial"/>
                <w:b/>
                <w:noProof/>
              </w:rPr>
            </w:pPr>
            <w:r w:rsidRPr="00070582">
              <w:rPr>
                <w:rFonts w:cs="Arial"/>
                <w:b/>
              </w:rPr>
              <w:fldChar w:fldCharType="begin"/>
            </w:r>
            <w:r w:rsidRPr="00070582">
              <w:rPr>
                <w:rFonts w:cs="Arial"/>
                <w:b/>
              </w:rPr>
              <w:instrText xml:space="preserve"> DOCPROPERTY  Project  \* MERGEFORMAT </w:instrText>
            </w:r>
            <w:r w:rsidRPr="00070582">
              <w:rPr>
                <w:rFonts w:cs="Arial"/>
                <w:b/>
              </w:rPr>
              <w:fldChar w:fldCharType="separate"/>
            </w:r>
            <w:r>
              <w:rPr>
                <w:rFonts w:cs="Arial"/>
                <w:b/>
              </w:rPr>
              <w:t>SDAT - sběr dat</w:t>
            </w:r>
            <w:r w:rsidRPr="00070582">
              <w:rPr>
                <w:rFonts w:cs="Arial"/>
                <w:b/>
              </w:rPr>
              <w:fldChar w:fldCharType="end"/>
            </w:r>
          </w:p>
        </w:tc>
      </w:tr>
      <w:tr w:rsidR="00320E12" w:rsidRPr="00070582" w14:paraId="62BDF353" w14:textId="77777777" w:rsidTr="00A654AA">
        <w:trPr>
          <w:cantSplit/>
        </w:trPr>
        <w:tc>
          <w:tcPr>
            <w:tcW w:w="2268" w:type="dxa"/>
            <w:shd w:val="clear" w:color="auto" w:fill="CBDDED"/>
            <w:vAlign w:val="center"/>
          </w:tcPr>
          <w:p w14:paraId="79AA52CC" w14:textId="77777777" w:rsidR="00320E12" w:rsidRPr="00070582" w:rsidRDefault="00320E12" w:rsidP="00A654AA">
            <w:pPr>
              <w:spacing w:before="40" w:after="40" w:line="240" w:lineRule="auto"/>
              <w:rPr>
                <w:rFonts w:cs="Arial"/>
                <w:noProof/>
              </w:rPr>
            </w:pPr>
            <w:r w:rsidRPr="00070582">
              <w:rPr>
                <w:rFonts w:cs="Arial"/>
                <w:noProof/>
              </w:rPr>
              <w:t>Autor:</w:t>
            </w:r>
          </w:p>
        </w:tc>
        <w:tc>
          <w:tcPr>
            <w:tcW w:w="7230" w:type="dxa"/>
            <w:vAlign w:val="center"/>
          </w:tcPr>
          <w:p w14:paraId="16374E27" w14:textId="004F066A" w:rsidR="00320E12" w:rsidRPr="003C44EA" w:rsidRDefault="007E2FB3" w:rsidP="007E2FB3">
            <w:pPr>
              <w:spacing w:before="40" w:after="40" w:line="240" w:lineRule="auto"/>
              <w:rPr>
                <w:rFonts w:cs="Arial"/>
                <w:noProof/>
                <w:highlight w:val="yellow"/>
              </w:rPr>
            </w:pPr>
            <w:r w:rsidRPr="007E2FB3">
              <w:rPr>
                <w:rStyle w:val="Siln"/>
                <w:b w:val="0"/>
              </w:rPr>
              <w:t>NESS Czech s.r.o.</w:t>
            </w:r>
            <w:r w:rsidR="00320E12">
              <w:rPr>
                <w:noProof/>
              </w:rPr>
              <w:t>, ČNB</w:t>
            </w:r>
          </w:p>
        </w:tc>
      </w:tr>
    </w:tbl>
    <w:p w14:paraId="2C2CAA18" w14:textId="77777777" w:rsidR="00320E12" w:rsidRPr="00070582" w:rsidRDefault="00320E12" w:rsidP="00320E12"/>
    <w:p w14:paraId="4886269F" w14:textId="77777777" w:rsidR="00320E12" w:rsidRPr="00070582" w:rsidRDefault="00320E12" w:rsidP="00320E12">
      <w:pPr>
        <w:rPr>
          <w:rStyle w:val="Siln"/>
          <w:sz w:val="22"/>
          <w:szCs w:val="22"/>
        </w:rPr>
      </w:pPr>
      <w:r w:rsidRPr="00070582">
        <w:rPr>
          <w:rStyle w:val="Siln"/>
          <w:sz w:val="22"/>
          <w:szCs w:val="22"/>
        </w:rPr>
        <w:t>Historie dokumentu</w:t>
      </w:r>
    </w:p>
    <w:tbl>
      <w:tblPr>
        <w:tblW w:w="9498"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418"/>
        <w:gridCol w:w="1134"/>
        <w:gridCol w:w="6946"/>
      </w:tblGrid>
      <w:tr w:rsidR="00320E12" w:rsidRPr="00070582" w14:paraId="458E45D0" w14:textId="77777777" w:rsidTr="00A654AA">
        <w:trPr>
          <w:trHeight w:val="340"/>
        </w:trPr>
        <w:tc>
          <w:tcPr>
            <w:tcW w:w="1418" w:type="dxa"/>
            <w:shd w:val="clear" w:color="auto" w:fill="0095CD"/>
            <w:vAlign w:val="center"/>
          </w:tcPr>
          <w:p w14:paraId="5D847BAD" w14:textId="77777777" w:rsidR="00320E12" w:rsidRPr="00070582" w:rsidRDefault="00320E12" w:rsidP="00A654AA">
            <w:pPr>
              <w:spacing w:before="20" w:after="20" w:line="240" w:lineRule="auto"/>
              <w:jc w:val="center"/>
              <w:rPr>
                <w:rFonts w:cs="Arial"/>
                <w:b/>
                <w:color w:val="FFFFFF"/>
                <w:sz w:val="16"/>
              </w:rPr>
            </w:pPr>
            <w:r w:rsidRPr="00070582">
              <w:rPr>
                <w:rFonts w:cs="Arial"/>
                <w:b/>
                <w:color w:val="FFFFFF"/>
                <w:sz w:val="16"/>
              </w:rPr>
              <w:t>Datum</w:t>
            </w:r>
          </w:p>
        </w:tc>
        <w:tc>
          <w:tcPr>
            <w:tcW w:w="1134" w:type="dxa"/>
            <w:shd w:val="clear" w:color="auto" w:fill="0095CD"/>
            <w:vAlign w:val="center"/>
          </w:tcPr>
          <w:p w14:paraId="3E89747D" w14:textId="77777777" w:rsidR="00320E12" w:rsidRPr="00070582" w:rsidRDefault="00320E12" w:rsidP="00A654AA">
            <w:pPr>
              <w:spacing w:before="20" w:after="20" w:line="240" w:lineRule="auto"/>
              <w:jc w:val="center"/>
              <w:rPr>
                <w:rFonts w:cs="Arial"/>
                <w:b/>
                <w:color w:val="FFFFFF"/>
                <w:sz w:val="16"/>
              </w:rPr>
            </w:pPr>
            <w:r w:rsidRPr="00070582">
              <w:rPr>
                <w:rFonts w:cs="Arial"/>
                <w:b/>
                <w:color w:val="FFFFFF"/>
                <w:sz w:val="16"/>
              </w:rPr>
              <w:t>Verze</w:t>
            </w:r>
          </w:p>
        </w:tc>
        <w:tc>
          <w:tcPr>
            <w:tcW w:w="6946" w:type="dxa"/>
            <w:shd w:val="clear" w:color="auto" w:fill="0095CD"/>
            <w:vAlign w:val="center"/>
          </w:tcPr>
          <w:p w14:paraId="3A46B4AE" w14:textId="77777777" w:rsidR="00320E12" w:rsidRPr="00070582" w:rsidRDefault="00320E12" w:rsidP="00A654AA">
            <w:pPr>
              <w:spacing w:before="20" w:after="20" w:line="240" w:lineRule="auto"/>
              <w:jc w:val="left"/>
              <w:rPr>
                <w:rFonts w:cs="Arial"/>
                <w:b/>
                <w:color w:val="FFFFFF"/>
                <w:sz w:val="16"/>
              </w:rPr>
            </w:pPr>
            <w:r w:rsidRPr="00070582">
              <w:rPr>
                <w:rFonts w:cs="Arial"/>
                <w:b/>
                <w:color w:val="FFFFFF"/>
                <w:sz w:val="16"/>
              </w:rPr>
              <w:t>Popis verze a změn oproti verzi předchozí</w:t>
            </w:r>
          </w:p>
        </w:tc>
      </w:tr>
      <w:tr w:rsidR="00320E12" w:rsidRPr="00070582" w14:paraId="2A0563D6" w14:textId="77777777" w:rsidTr="00A654AA">
        <w:trPr>
          <w:trHeight w:val="340"/>
        </w:trPr>
        <w:tc>
          <w:tcPr>
            <w:tcW w:w="1418" w:type="dxa"/>
            <w:shd w:val="clear" w:color="auto" w:fill="auto"/>
            <w:vAlign w:val="center"/>
          </w:tcPr>
          <w:p w14:paraId="7E1904CA" w14:textId="77777777" w:rsidR="00320E12" w:rsidRPr="00A44C6C" w:rsidRDefault="00320E12" w:rsidP="00A654AA">
            <w:pPr>
              <w:spacing w:before="20" w:after="20" w:line="240" w:lineRule="auto"/>
              <w:jc w:val="center"/>
              <w:rPr>
                <w:rFonts w:cs="Arial"/>
                <w:sz w:val="18"/>
                <w:szCs w:val="18"/>
              </w:rPr>
            </w:pPr>
            <w:r w:rsidRPr="00A44C6C">
              <w:rPr>
                <w:rFonts w:cs="Arial"/>
                <w:sz w:val="18"/>
                <w:szCs w:val="18"/>
              </w:rPr>
              <w:t>201</w:t>
            </w:r>
            <w:r>
              <w:rPr>
                <w:rFonts w:cs="Arial"/>
                <w:sz w:val="18"/>
                <w:szCs w:val="18"/>
              </w:rPr>
              <w:t>8</w:t>
            </w:r>
            <w:r w:rsidRPr="00A44C6C">
              <w:rPr>
                <w:rFonts w:cs="Arial"/>
                <w:sz w:val="18"/>
                <w:szCs w:val="18"/>
              </w:rPr>
              <w:t>-</w:t>
            </w:r>
            <w:r>
              <w:rPr>
                <w:rFonts w:cs="Arial"/>
                <w:sz w:val="18"/>
                <w:szCs w:val="18"/>
              </w:rPr>
              <w:t>05</w:t>
            </w:r>
            <w:r w:rsidRPr="00A44C6C">
              <w:rPr>
                <w:rFonts w:cs="Arial"/>
                <w:sz w:val="18"/>
                <w:szCs w:val="18"/>
              </w:rPr>
              <w:t>-</w:t>
            </w:r>
            <w:r>
              <w:rPr>
                <w:rFonts w:cs="Arial"/>
                <w:sz w:val="18"/>
                <w:szCs w:val="18"/>
              </w:rPr>
              <w:t>29</w:t>
            </w:r>
          </w:p>
        </w:tc>
        <w:tc>
          <w:tcPr>
            <w:tcW w:w="1134" w:type="dxa"/>
            <w:shd w:val="clear" w:color="auto" w:fill="auto"/>
            <w:vAlign w:val="center"/>
          </w:tcPr>
          <w:p w14:paraId="20D9BD7C" w14:textId="77777777" w:rsidR="00320E12" w:rsidRPr="00A44C6C" w:rsidRDefault="00320E12" w:rsidP="00A654AA">
            <w:pPr>
              <w:spacing w:before="20" w:after="20" w:line="240" w:lineRule="auto"/>
              <w:jc w:val="center"/>
              <w:rPr>
                <w:rFonts w:cs="Arial"/>
                <w:sz w:val="18"/>
                <w:szCs w:val="18"/>
              </w:rPr>
            </w:pPr>
            <w:r w:rsidRPr="00A44C6C">
              <w:rPr>
                <w:rFonts w:cs="Arial"/>
                <w:sz w:val="18"/>
                <w:szCs w:val="18"/>
              </w:rPr>
              <w:t>0.1</w:t>
            </w:r>
          </w:p>
        </w:tc>
        <w:tc>
          <w:tcPr>
            <w:tcW w:w="6946" w:type="dxa"/>
            <w:shd w:val="clear" w:color="auto" w:fill="auto"/>
            <w:vAlign w:val="center"/>
          </w:tcPr>
          <w:p w14:paraId="5C46FA83" w14:textId="77777777" w:rsidR="00320E12" w:rsidRPr="00A44C6C" w:rsidRDefault="00320E12" w:rsidP="00A654AA">
            <w:pPr>
              <w:spacing w:before="20" w:after="20" w:line="240" w:lineRule="auto"/>
              <w:jc w:val="left"/>
              <w:rPr>
                <w:rFonts w:cs="Arial"/>
                <w:sz w:val="16"/>
              </w:rPr>
            </w:pPr>
            <w:r w:rsidRPr="00A44C6C">
              <w:rPr>
                <w:rFonts w:cs="Arial"/>
                <w:sz w:val="16"/>
              </w:rPr>
              <w:t xml:space="preserve">Úvodní </w:t>
            </w:r>
            <w:r>
              <w:rPr>
                <w:rFonts w:cs="Arial"/>
                <w:sz w:val="16"/>
              </w:rPr>
              <w:t>verze</w:t>
            </w:r>
            <w:r w:rsidRPr="00A44C6C">
              <w:rPr>
                <w:rFonts w:cs="Arial"/>
                <w:sz w:val="16"/>
              </w:rPr>
              <w:t xml:space="preserve"> dokumentu</w:t>
            </w:r>
          </w:p>
        </w:tc>
      </w:tr>
      <w:tr w:rsidR="00320E12" w:rsidRPr="00070582" w14:paraId="036B52E9" w14:textId="77777777" w:rsidTr="00A654AA">
        <w:trPr>
          <w:trHeight w:val="340"/>
        </w:trPr>
        <w:tc>
          <w:tcPr>
            <w:tcW w:w="1418" w:type="dxa"/>
            <w:shd w:val="clear" w:color="auto" w:fill="auto"/>
            <w:vAlign w:val="center"/>
          </w:tcPr>
          <w:p w14:paraId="2BD3BFF7" w14:textId="36634461" w:rsidR="00320E12" w:rsidRPr="00070582" w:rsidRDefault="006A374C" w:rsidP="00A654AA">
            <w:pPr>
              <w:spacing w:before="20" w:after="20" w:line="240" w:lineRule="auto"/>
              <w:jc w:val="center"/>
              <w:rPr>
                <w:rFonts w:cs="Arial"/>
                <w:sz w:val="18"/>
                <w:szCs w:val="18"/>
              </w:rPr>
            </w:pPr>
            <w:r>
              <w:rPr>
                <w:rFonts w:cs="Arial"/>
                <w:sz w:val="18"/>
                <w:szCs w:val="18"/>
              </w:rPr>
              <w:t>2018-10-31</w:t>
            </w:r>
          </w:p>
        </w:tc>
        <w:tc>
          <w:tcPr>
            <w:tcW w:w="1134" w:type="dxa"/>
            <w:shd w:val="clear" w:color="auto" w:fill="auto"/>
            <w:vAlign w:val="center"/>
          </w:tcPr>
          <w:p w14:paraId="75783B8C" w14:textId="069F3508" w:rsidR="00320E12" w:rsidRPr="00070582" w:rsidRDefault="006A374C" w:rsidP="00A654AA">
            <w:pPr>
              <w:spacing w:before="20" w:after="20" w:line="240" w:lineRule="auto"/>
              <w:jc w:val="center"/>
              <w:rPr>
                <w:rFonts w:cs="Arial"/>
                <w:sz w:val="18"/>
                <w:szCs w:val="18"/>
              </w:rPr>
            </w:pPr>
            <w:r>
              <w:rPr>
                <w:rFonts w:cs="Arial"/>
                <w:sz w:val="18"/>
                <w:szCs w:val="18"/>
              </w:rPr>
              <w:t>0.2</w:t>
            </w:r>
          </w:p>
        </w:tc>
        <w:tc>
          <w:tcPr>
            <w:tcW w:w="6946" w:type="dxa"/>
            <w:shd w:val="clear" w:color="auto" w:fill="auto"/>
            <w:vAlign w:val="center"/>
          </w:tcPr>
          <w:p w14:paraId="68948560" w14:textId="77777777" w:rsidR="006A374C" w:rsidRDefault="006A374C" w:rsidP="006A374C">
            <w:pPr>
              <w:spacing w:before="20" w:after="20" w:line="240" w:lineRule="auto"/>
              <w:jc w:val="left"/>
              <w:rPr>
                <w:rFonts w:cs="Arial"/>
                <w:sz w:val="16"/>
              </w:rPr>
            </w:pPr>
            <w:r>
              <w:rPr>
                <w:rFonts w:cs="Arial"/>
                <w:sz w:val="16"/>
              </w:rPr>
              <w:t>Upraveny typy vydání (kap.3.2 a 5.1)</w:t>
            </w:r>
          </w:p>
          <w:p w14:paraId="20915B61" w14:textId="24CD9043" w:rsidR="00746F53" w:rsidRPr="00070582" w:rsidRDefault="006A374C" w:rsidP="006A374C">
            <w:pPr>
              <w:spacing w:before="20" w:after="20" w:line="240" w:lineRule="auto"/>
              <w:jc w:val="left"/>
              <w:rPr>
                <w:rFonts w:cs="Arial"/>
                <w:sz w:val="16"/>
              </w:rPr>
            </w:pPr>
            <w:r>
              <w:rPr>
                <w:rFonts w:cs="Arial"/>
                <w:sz w:val="16"/>
              </w:rPr>
              <w:t>Upraveny struktury podle aktuálních XSD (kap. 5.1, 5.3, 5.5 a 6.1.2)</w:t>
            </w:r>
          </w:p>
        </w:tc>
      </w:tr>
      <w:tr w:rsidR="00320E12" w:rsidRPr="00070582" w14:paraId="0D148387" w14:textId="77777777" w:rsidTr="00A654AA">
        <w:trPr>
          <w:trHeight w:val="340"/>
        </w:trPr>
        <w:tc>
          <w:tcPr>
            <w:tcW w:w="1418" w:type="dxa"/>
            <w:shd w:val="clear" w:color="auto" w:fill="auto"/>
            <w:vAlign w:val="center"/>
          </w:tcPr>
          <w:p w14:paraId="475870BD" w14:textId="37B75CF2" w:rsidR="00320E12" w:rsidRPr="00070582" w:rsidRDefault="00FC7575" w:rsidP="00A654AA">
            <w:pPr>
              <w:spacing w:before="20" w:after="20" w:line="240" w:lineRule="auto"/>
              <w:jc w:val="center"/>
              <w:rPr>
                <w:rFonts w:cs="Arial"/>
                <w:sz w:val="18"/>
                <w:szCs w:val="18"/>
              </w:rPr>
            </w:pPr>
            <w:r>
              <w:rPr>
                <w:rFonts w:cs="Arial"/>
                <w:sz w:val="18"/>
                <w:szCs w:val="18"/>
              </w:rPr>
              <w:t>2019-01-31</w:t>
            </w:r>
          </w:p>
        </w:tc>
        <w:tc>
          <w:tcPr>
            <w:tcW w:w="1134" w:type="dxa"/>
            <w:shd w:val="clear" w:color="auto" w:fill="auto"/>
            <w:vAlign w:val="center"/>
          </w:tcPr>
          <w:p w14:paraId="26E9D010" w14:textId="10758051" w:rsidR="00320E12" w:rsidRPr="00070582" w:rsidRDefault="00FC7575" w:rsidP="00A654AA">
            <w:pPr>
              <w:spacing w:before="20" w:after="20" w:line="240" w:lineRule="auto"/>
              <w:jc w:val="center"/>
              <w:rPr>
                <w:rFonts w:cs="Arial"/>
                <w:sz w:val="18"/>
                <w:szCs w:val="18"/>
              </w:rPr>
            </w:pPr>
            <w:r>
              <w:rPr>
                <w:rFonts w:cs="Arial"/>
                <w:sz w:val="18"/>
                <w:szCs w:val="18"/>
              </w:rPr>
              <w:t>0.3</w:t>
            </w:r>
          </w:p>
        </w:tc>
        <w:tc>
          <w:tcPr>
            <w:tcW w:w="6946" w:type="dxa"/>
            <w:shd w:val="clear" w:color="auto" w:fill="auto"/>
            <w:vAlign w:val="center"/>
          </w:tcPr>
          <w:p w14:paraId="72DFC1A3" w14:textId="6DA4CFFB" w:rsidR="00B01036" w:rsidRPr="00070582" w:rsidRDefault="0051793C" w:rsidP="00A654AA">
            <w:pPr>
              <w:spacing w:before="20" w:after="20" w:line="240" w:lineRule="auto"/>
              <w:jc w:val="left"/>
              <w:rPr>
                <w:rFonts w:cs="Arial"/>
                <w:sz w:val="16"/>
              </w:rPr>
            </w:pPr>
            <w:r>
              <w:rPr>
                <w:rFonts w:cs="Arial"/>
                <w:sz w:val="16"/>
              </w:rPr>
              <w:t>Úprava stavů Výskytu výkazu, úprava struktury Vstupní zprávy, doplnění popisu služeb ctiStavZpracovani, ctiStavVykazovani</w:t>
            </w:r>
          </w:p>
        </w:tc>
      </w:tr>
      <w:tr w:rsidR="00320E12" w:rsidRPr="00070582" w14:paraId="3E29474F" w14:textId="77777777" w:rsidTr="00A654AA">
        <w:trPr>
          <w:trHeight w:val="340"/>
        </w:trPr>
        <w:tc>
          <w:tcPr>
            <w:tcW w:w="1418" w:type="dxa"/>
            <w:shd w:val="clear" w:color="auto" w:fill="auto"/>
            <w:vAlign w:val="center"/>
          </w:tcPr>
          <w:p w14:paraId="67068884" w14:textId="11F938B2" w:rsidR="00320E12" w:rsidRDefault="00541374" w:rsidP="00A654AA">
            <w:pPr>
              <w:spacing w:before="20" w:after="20" w:line="240" w:lineRule="auto"/>
              <w:jc w:val="center"/>
              <w:rPr>
                <w:rFonts w:cs="Arial"/>
                <w:sz w:val="18"/>
                <w:szCs w:val="18"/>
              </w:rPr>
            </w:pPr>
            <w:r>
              <w:rPr>
                <w:rFonts w:cs="Arial"/>
                <w:sz w:val="18"/>
                <w:szCs w:val="18"/>
              </w:rPr>
              <w:t>2019-04-01</w:t>
            </w:r>
          </w:p>
        </w:tc>
        <w:tc>
          <w:tcPr>
            <w:tcW w:w="1134" w:type="dxa"/>
            <w:shd w:val="clear" w:color="auto" w:fill="auto"/>
            <w:vAlign w:val="center"/>
          </w:tcPr>
          <w:p w14:paraId="00B00BD2" w14:textId="2100C33B" w:rsidR="00320E12" w:rsidRDefault="00541374" w:rsidP="00A654AA">
            <w:pPr>
              <w:spacing w:before="20" w:after="20" w:line="240" w:lineRule="auto"/>
              <w:jc w:val="center"/>
              <w:rPr>
                <w:rFonts w:cs="Arial"/>
                <w:sz w:val="18"/>
                <w:szCs w:val="18"/>
              </w:rPr>
            </w:pPr>
            <w:r>
              <w:rPr>
                <w:rFonts w:cs="Arial"/>
                <w:sz w:val="18"/>
                <w:szCs w:val="18"/>
              </w:rPr>
              <w:t>0.4</w:t>
            </w:r>
          </w:p>
        </w:tc>
        <w:tc>
          <w:tcPr>
            <w:tcW w:w="6946" w:type="dxa"/>
            <w:shd w:val="clear" w:color="auto" w:fill="auto"/>
            <w:vAlign w:val="center"/>
          </w:tcPr>
          <w:p w14:paraId="7CC21EEC" w14:textId="7937963B" w:rsidR="00541374" w:rsidRDefault="00541374" w:rsidP="00A654AA">
            <w:pPr>
              <w:spacing w:before="20" w:after="20" w:line="240" w:lineRule="auto"/>
              <w:jc w:val="left"/>
              <w:rPr>
                <w:rFonts w:cs="Arial"/>
                <w:sz w:val="16"/>
              </w:rPr>
            </w:pPr>
            <w:r>
              <w:rPr>
                <w:rFonts w:cs="Arial"/>
                <w:sz w:val="16"/>
              </w:rPr>
              <w:t>Aktualizace struktur dle aktuálních XSD (</w:t>
            </w:r>
            <w:r w:rsidRPr="00541374">
              <w:rPr>
                <w:rFonts w:cs="Arial"/>
                <w:sz w:val="16"/>
              </w:rPr>
              <w:t>ctiStavZpracovani</w:t>
            </w:r>
            <w:r>
              <w:rPr>
                <w:rFonts w:cs="Arial"/>
                <w:sz w:val="16"/>
              </w:rPr>
              <w:t>)</w:t>
            </w:r>
          </w:p>
        </w:tc>
      </w:tr>
      <w:tr w:rsidR="00320E12" w:rsidRPr="00070582" w14:paraId="16887078" w14:textId="77777777" w:rsidTr="00A654AA">
        <w:trPr>
          <w:trHeight w:val="340"/>
        </w:trPr>
        <w:tc>
          <w:tcPr>
            <w:tcW w:w="1418" w:type="dxa"/>
            <w:shd w:val="clear" w:color="auto" w:fill="auto"/>
            <w:vAlign w:val="center"/>
          </w:tcPr>
          <w:p w14:paraId="50A18594" w14:textId="72F1A849" w:rsidR="00320E12" w:rsidRDefault="00634DE6" w:rsidP="00A654AA">
            <w:pPr>
              <w:spacing w:before="20" w:after="20" w:line="240" w:lineRule="auto"/>
              <w:jc w:val="center"/>
              <w:rPr>
                <w:rFonts w:cs="Arial"/>
                <w:sz w:val="18"/>
                <w:szCs w:val="18"/>
              </w:rPr>
            </w:pPr>
            <w:r>
              <w:rPr>
                <w:rFonts w:cs="Arial"/>
                <w:sz w:val="18"/>
                <w:szCs w:val="18"/>
              </w:rPr>
              <w:t>2019-07-</w:t>
            </w:r>
            <w:r w:rsidR="004F4468">
              <w:rPr>
                <w:rFonts w:cs="Arial"/>
                <w:sz w:val="18"/>
                <w:szCs w:val="18"/>
              </w:rPr>
              <w:t>24</w:t>
            </w:r>
          </w:p>
        </w:tc>
        <w:tc>
          <w:tcPr>
            <w:tcW w:w="1134" w:type="dxa"/>
            <w:shd w:val="clear" w:color="auto" w:fill="auto"/>
            <w:vAlign w:val="center"/>
          </w:tcPr>
          <w:p w14:paraId="5F8E5D79" w14:textId="392ABAF3" w:rsidR="00320E12" w:rsidRDefault="00634DE6" w:rsidP="00A654AA">
            <w:pPr>
              <w:spacing w:before="20" w:after="20" w:line="240" w:lineRule="auto"/>
              <w:jc w:val="center"/>
              <w:rPr>
                <w:rFonts w:cs="Arial"/>
                <w:sz w:val="18"/>
                <w:szCs w:val="18"/>
              </w:rPr>
            </w:pPr>
            <w:r>
              <w:rPr>
                <w:rFonts w:cs="Arial"/>
                <w:sz w:val="18"/>
                <w:szCs w:val="18"/>
              </w:rPr>
              <w:t>0.5</w:t>
            </w:r>
          </w:p>
        </w:tc>
        <w:tc>
          <w:tcPr>
            <w:tcW w:w="6946" w:type="dxa"/>
            <w:shd w:val="clear" w:color="auto" w:fill="auto"/>
            <w:vAlign w:val="center"/>
          </w:tcPr>
          <w:p w14:paraId="73A4DB92" w14:textId="6AE4DB31" w:rsidR="00320E12" w:rsidRPr="00070582" w:rsidRDefault="00634DE6" w:rsidP="00634DE6">
            <w:pPr>
              <w:spacing w:before="20" w:after="20" w:line="240" w:lineRule="auto"/>
              <w:jc w:val="left"/>
              <w:rPr>
                <w:rFonts w:cs="Arial"/>
                <w:sz w:val="16"/>
              </w:rPr>
            </w:pPr>
            <w:r>
              <w:rPr>
                <w:rFonts w:cs="Arial"/>
                <w:sz w:val="16"/>
              </w:rPr>
              <w:t>Doplněny stavové hodnoty základních objektů vykazování a protokolů informujících o výsledku zpracování</w:t>
            </w:r>
            <w:r w:rsidR="004033A7">
              <w:rPr>
                <w:rFonts w:cs="Arial"/>
                <w:sz w:val="16"/>
              </w:rPr>
              <w:t xml:space="preserve"> (kap. 7)</w:t>
            </w:r>
          </w:p>
        </w:tc>
      </w:tr>
      <w:tr w:rsidR="00320E12" w:rsidRPr="00070582" w14:paraId="7C1C09D3" w14:textId="77777777" w:rsidTr="00A654AA">
        <w:trPr>
          <w:trHeight w:val="340"/>
        </w:trPr>
        <w:tc>
          <w:tcPr>
            <w:tcW w:w="1418" w:type="dxa"/>
            <w:shd w:val="clear" w:color="auto" w:fill="auto"/>
            <w:vAlign w:val="center"/>
          </w:tcPr>
          <w:p w14:paraId="0B4F6BF6" w14:textId="47E7C649" w:rsidR="00320E12" w:rsidRDefault="004B107B" w:rsidP="00A654AA">
            <w:pPr>
              <w:spacing w:before="20" w:after="20" w:line="240" w:lineRule="auto"/>
              <w:jc w:val="center"/>
              <w:rPr>
                <w:rFonts w:cs="Arial"/>
                <w:sz w:val="18"/>
                <w:szCs w:val="18"/>
              </w:rPr>
            </w:pPr>
            <w:r>
              <w:rPr>
                <w:rFonts w:cs="Arial"/>
                <w:sz w:val="18"/>
                <w:szCs w:val="18"/>
              </w:rPr>
              <w:t>2020-01-21</w:t>
            </w:r>
          </w:p>
        </w:tc>
        <w:tc>
          <w:tcPr>
            <w:tcW w:w="1134" w:type="dxa"/>
            <w:shd w:val="clear" w:color="auto" w:fill="auto"/>
            <w:vAlign w:val="center"/>
          </w:tcPr>
          <w:p w14:paraId="00ED70F9" w14:textId="21AEB5E3" w:rsidR="00320E12" w:rsidRDefault="004B107B" w:rsidP="00A654AA">
            <w:pPr>
              <w:spacing w:before="20" w:after="20" w:line="240" w:lineRule="auto"/>
              <w:jc w:val="center"/>
              <w:rPr>
                <w:rFonts w:cs="Arial"/>
                <w:sz w:val="18"/>
                <w:szCs w:val="18"/>
              </w:rPr>
            </w:pPr>
            <w:r>
              <w:rPr>
                <w:rFonts w:cs="Arial"/>
                <w:sz w:val="18"/>
                <w:szCs w:val="18"/>
              </w:rPr>
              <w:t>0.6</w:t>
            </w:r>
          </w:p>
        </w:tc>
        <w:tc>
          <w:tcPr>
            <w:tcW w:w="6946" w:type="dxa"/>
            <w:shd w:val="clear" w:color="auto" w:fill="auto"/>
            <w:vAlign w:val="center"/>
          </w:tcPr>
          <w:p w14:paraId="3013A134" w14:textId="2794FA6B" w:rsidR="00320E12" w:rsidRDefault="00D159B1" w:rsidP="00A654AA">
            <w:pPr>
              <w:spacing w:before="20" w:after="20" w:line="240" w:lineRule="auto"/>
              <w:jc w:val="left"/>
              <w:rPr>
                <w:rFonts w:cs="Arial"/>
                <w:sz w:val="16"/>
              </w:rPr>
            </w:pPr>
            <w:r>
              <w:rPr>
                <w:rFonts w:cs="Arial"/>
                <w:sz w:val="16"/>
              </w:rPr>
              <w:t>Úprava struktury dokumentu</w:t>
            </w:r>
          </w:p>
        </w:tc>
      </w:tr>
      <w:tr w:rsidR="00320E12" w:rsidRPr="00070582" w14:paraId="7EFD6CC3" w14:textId="77777777" w:rsidTr="00A654AA">
        <w:trPr>
          <w:trHeight w:val="340"/>
        </w:trPr>
        <w:tc>
          <w:tcPr>
            <w:tcW w:w="1418" w:type="dxa"/>
            <w:shd w:val="clear" w:color="auto" w:fill="auto"/>
            <w:vAlign w:val="center"/>
          </w:tcPr>
          <w:p w14:paraId="5AB1E95C" w14:textId="1745C5F3" w:rsidR="00320E12" w:rsidRDefault="0054182D" w:rsidP="00A654AA">
            <w:pPr>
              <w:spacing w:before="20" w:after="20" w:line="240" w:lineRule="auto"/>
              <w:jc w:val="center"/>
              <w:rPr>
                <w:rFonts w:cs="Arial"/>
                <w:sz w:val="18"/>
                <w:szCs w:val="18"/>
              </w:rPr>
            </w:pPr>
            <w:r>
              <w:rPr>
                <w:rFonts w:cs="Arial"/>
                <w:sz w:val="18"/>
                <w:szCs w:val="18"/>
              </w:rPr>
              <w:t>2020-11-23</w:t>
            </w:r>
          </w:p>
        </w:tc>
        <w:tc>
          <w:tcPr>
            <w:tcW w:w="1134" w:type="dxa"/>
            <w:shd w:val="clear" w:color="auto" w:fill="auto"/>
            <w:vAlign w:val="center"/>
          </w:tcPr>
          <w:p w14:paraId="765260D6" w14:textId="070CCF01" w:rsidR="00320E12" w:rsidRDefault="0054182D" w:rsidP="00A654AA">
            <w:pPr>
              <w:spacing w:before="20" w:after="20" w:line="240" w:lineRule="auto"/>
              <w:jc w:val="center"/>
              <w:rPr>
                <w:rFonts w:cs="Arial"/>
                <w:sz w:val="18"/>
                <w:szCs w:val="18"/>
              </w:rPr>
            </w:pPr>
            <w:r>
              <w:rPr>
                <w:rFonts w:cs="Arial"/>
                <w:sz w:val="18"/>
                <w:szCs w:val="18"/>
              </w:rPr>
              <w:t>0.7</w:t>
            </w:r>
          </w:p>
        </w:tc>
        <w:tc>
          <w:tcPr>
            <w:tcW w:w="6946" w:type="dxa"/>
            <w:shd w:val="clear" w:color="auto" w:fill="auto"/>
            <w:vAlign w:val="center"/>
          </w:tcPr>
          <w:p w14:paraId="5159D998" w14:textId="4D78DA0D" w:rsidR="00320E12" w:rsidRDefault="0054182D" w:rsidP="00A654AA">
            <w:pPr>
              <w:spacing w:before="20" w:after="20" w:line="240" w:lineRule="auto"/>
              <w:jc w:val="left"/>
              <w:rPr>
                <w:rFonts w:cs="Arial"/>
                <w:sz w:val="16"/>
              </w:rPr>
            </w:pPr>
            <w:r>
              <w:rPr>
                <w:rFonts w:cs="Arial"/>
                <w:sz w:val="16"/>
              </w:rPr>
              <w:t>Oprava pořadí elementů v příkladu pro zasílání oprav</w:t>
            </w:r>
          </w:p>
        </w:tc>
      </w:tr>
      <w:tr w:rsidR="0054182D" w:rsidRPr="00070582" w14:paraId="50744346" w14:textId="77777777" w:rsidTr="00A654AA">
        <w:trPr>
          <w:trHeight w:val="340"/>
        </w:trPr>
        <w:tc>
          <w:tcPr>
            <w:tcW w:w="1418" w:type="dxa"/>
            <w:shd w:val="clear" w:color="auto" w:fill="auto"/>
            <w:vAlign w:val="center"/>
          </w:tcPr>
          <w:p w14:paraId="7C3D9275" w14:textId="596CB258" w:rsidR="0054182D" w:rsidRDefault="0004223E" w:rsidP="00A654AA">
            <w:pPr>
              <w:spacing w:before="20" w:after="20" w:line="240" w:lineRule="auto"/>
              <w:jc w:val="center"/>
              <w:rPr>
                <w:rFonts w:cs="Arial"/>
                <w:sz w:val="18"/>
                <w:szCs w:val="18"/>
              </w:rPr>
            </w:pPr>
            <w:r>
              <w:rPr>
                <w:rFonts w:cs="Arial"/>
                <w:sz w:val="18"/>
                <w:szCs w:val="18"/>
              </w:rPr>
              <w:t>2021-11-29</w:t>
            </w:r>
          </w:p>
        </w:tc>
        <w:tc>
          <w:tcPr>
            <w:tcW w:w="1134" w:type="dxa"/>
            <w:shd w:val="clear" w:color="auto" w:fill="auto"/>
            <w:vAlign w:val="center"/>
          </w:tcPr>
          <w:p w14:paraId="612882BF" w14:textId="320F42DA" w:rsidR="0054182D" w:rsidRDefault="0004223E" w:rsidP="00A654AA">
            <w:pPr>
              <w:spacing w:before="20" w:after="20" w:line="240" w:lineRule="auto"/>
              <w:jc w:val="center"/>
              <w:rPr>
                <w:rFonts w:cs="Arial"/>
                <w:sz w:val="18"/>
                <w:szCs w:val="18"/>
              </w:rPr>
            </w:pPr>
            <w:r>
              <w:rPr>
                <w:rFonts w:cs="Arial"/>
                <w:sz w:val="18"/>
                <w:szCs w:val="18"/>
              </w:rPr>
              <w:t>1.0</w:t>
            </w:r>
          </w:p>
        </w:tc>
        <w:tc>
          <w:tcPr>
            <w:tcW w:w="6946" w:type="dxa"/>
            <w:shd w:val="clear" w:color="auto" w:fill="auto"/>
            <w:vAlign w:val="center"/>
          </w:tcPr>
          <w:p w14:paraId="1C10E983" w14:textId="77777777" w:rsidR="0074515C" w:rsidRDefault="009818F3" w:rsidP="00A654AA">
            <w:pPr>
              <w:spacing w:before="20" w:after="20" w:line="240" w:lineRule="auto"/>
              <w:jc w:val="left"/>
              <w:rPr>
                <w:rFonts w:cs="Arial"/>
                <w:sz w:val="16"/>
              </w:rPr>
            </w:pPr>
            <w:r>
              <w:rPr>
                <w:rFonts w:cs="Arial"/>
                <w:sz w:val="16"/>
              </w:rPr>
              <w:t>Celková revize a aktualizace dokumentu</w:t>
            </w:r>
          </w:p>
          <w:p w14:paraId="2029F0A1" w14:textId="77777777" w:rsidR="0054182D" w:rsidRDefault="0074515C" w:rsidP="0029758B">
            <w:pPr>
              <w:pStyle w:val="Odstavecseseznamem"/>
              <w:numPr>
                <w:ilvl w:val="0"/>
                <w:numId w:val="44"/>
              </w:numPr>
              <w:spacing w:before="20" w:after="20" w:line="240" w:lineRule="auto"/>
              <w:jc w:val="left"/>
              <w:rPr>
                <w:rFonts w:cs="Arial"/>
                <w:sz w:val="16"/>
              </w:rPr>
            </w:pPr>
            <w:r w:rsidRPr="0074515C">
              <w:rPr>
                <w:rFonts w:cs="Arial"/>
                <w:sz w:val="16"/>
              </w:rPr>
              <w:t xml:space="preserve"> </w:t>
            </w:r>
            <w:r w:rsidR="007C6018" w:rsidRPr="0029758B">
              <w:rPr>
                <w:rFonts w:cs="Arial"/>
                <w:sz w:val="16"/>
              </w:rPr>
              <w:t>promítnutí transakčních a číselníkových výkazů</w:t>
            </w:r>
          </w:p>
          <w:p w14:paraId="6A2CB6F8" w14:textId="52A370CC" w:rsidR="0074515C" w:rsidRPr="0029758B" w:rsidRDefault="0074515C" w:rsidP="0029758B">
            <w:pPr>
              <w:pStyle w:val="Odstavecseseznamem"/>
              <w:numPr>
                <w:ilvl w:val="0"/>
                <w:numId w:val="44"/>
              </w:numPr>
              <w:spacing w:before="20" w:after="20" w:line="240" w:lineRule="auto"/>
              <w:jc w:val="left"/>
              <w:rPr>
                <w:rFonts w:cs="Arial"/>
                <w:sz w:val="16"/>
              </w:rPr>
            </w:pPr>
            <w:r>
              <w:rPr>
                <w:rFonts w:cs="Arial"/>
                <w:sz w:val="16"/>
              </w:rPr>
              <w:t>přidána možnost příloh k vydáním ve formátu ISO20022 nebo XBRL  (</w:t>
            </w:r>
            <w:r w:rsidRPr="0029758B">
              <w:rPr>
                <w:rFonts w:cs="Arial"/>
                <w:sz w:val="16"/>
              </w:rPr>
              <w:t>&lt;DataFormatOstatniPrilohy&gt;</w:t>
            </w:r>
          </w:p>
        </w:tc>
      </w:tr>
      <w:tr w:rsidR="004027E3" w:rsidRPr="00070582" w14:paraId="5B967888" w14:textId="77777777" w:rsidTr="00A654AA">
        <w:trPr>
          <w:trHeight w:val="340"/>
        </w:trPr>
        <w:tc>
          <w:tcPr>
            <w:tcW w:w="1418" w:type="dxa"/>
            <w:shd w:val="clear" w:color="auto" w:fill="auto"/>
            <w:vAlign w:val="center"/>
          </w:tcPr>
          <w:p w14:paraId="6873AAB0" w14:textId="79DB6F3D" w:rsidR="004027E3" w:rsidRDefault="004027E3" w:rsidP="00A654AA">
            <w:pPr>
              <w:spacing w:before="20" w:after="20" w:line="240" w:lineRule="auto"/>
              <w:jc w:val="center"/>
              <w:rPr>
                <w:rFonts w:cs="Arial"/>
                <w:sz w:val="18"/>
                <w:szCs w:val="18"/>
              </w:rPr>
            </w:pPr>
            <w:r>
              <w:rPr>
                <w:rFonts w:cs="Arial"/>
                <w:sz w:val="18"/>
                <w:szCs w:val="18"/>
              </w:rPr>
              <w:t>2023-03-10</w:t>
            </w:r>
          </w:p>
        </w:tc>
        <w:tc>
          <w:tcPr>
            <w:tcW w:w="1134" w:type="dxa"/>
            <w:shd w:val="clear" w:color="auto" w:fill="auto"/>
            <w:vAlign w:val="center"/>
          </w:tcPr>
          <w:p w14:paraId="38680884" w14:textId="71C04D05" w:rsidR="004027E3" w:rsidRDefault="004027E3" w:rsidP="00A654AA">
            <w:pPr>
              <w:spacing w:before="20" w:after="20" w:line="240" w:lineRule="auto"/>
              <w:jc w:val="center"/>
              <w:rPr>
                <w:rFonts w:cs="Arial"/>
                <w:sz w:val="18"/>
                <w:szCs w:val="18"/>
              </w:rPr>
            </w:pPr>
            <w:r>
              <w:rPr>
                <w:rFonts w:cs="Arial"/>
                <w:sz w:val="18"/>
                <w:szCs w:val="18"/>
              </w:rPr>
              <w:t>1.1</w:t>
            </w:r>
          </w:p>
        </w:tc>
        <w:tc>
          <w:tcPr>
            <w:tcW w:w="6946" w:type="dxa"/>
            <w:shd w:val="clear" w:color="auto" w:fill="auto"/>
            <w:vAlign w:val="center"/>
          </w:tcPr>
          <w:p w14:paraId="0A1B7CFC" w14:textId="2846620B" w:rsidR="004027E3" w:rsidRDefault="000E39C5" w:rsidP="00A654AA">
            <w:pPr>
              <w:spacing w:before="20" w:after="20" w:line="240" w:lineRule="auto"/>
              <w:jc w:val="left"/>
              <w:rPr>
                <w:rFonts w:cs="Arial"/>
                <w:sz w:val="16"/>
              </w:rPr>
            </w:pPr>
            <w:r>
              <w:rPr>
                <w:rFonts w:cs="Arial"/>
                <w:sz w:val="16"/>
              </w:rPr>
              <w:t>Nové vstupní parametry slu</w:t>
            </w:r>
            <w:r w:rsidR="001B1DC7">
              <w:rPr>
                <w:rFonts w:cs="Arial"/>
                <w:sz w:val="16"/>
              </w:rPr>
              <w:t>ž</w:t>
            </w:r>
            <w:r>
              <w:rPr>
                <w:rFonts w:cs="Arial"/>
                <w:sz w:val="16"/>
              </w:rPr>
              <w:t>by CtiStavZpracovani</w:t>
            </w:r>
          </w:p>
        </w:tc>
      </w:tr>
      <w:tr w:rsidR="008D02FA" w:rsidRPr="00070582" w14:paraId="4C31409F" w14:textId="77777777" w:rsidTr="00A654AA">
        <w:trPr>
          <w:trHeight w:val="340"/>
        </w:trPr>
        <w:tc>
          <w:tcPr>
            <w:tcW w:w="1418" w:type="dxa"/>
            <w:shd w:val="clear" w:color="auto" w:fill="auto"/>
            <w:vAlign w:val="center"/>
          </w:tcPr>
          <w:p w14:paraId="5FA51265" w14:textId="373FF7F7" w:rsidR="008D02FA" w:rsidRDefault="008D02FA" w:rsidP="00285134">
            <w:pPr>
              <w:spacing w:before="20" w:after="20" w:line="240" w:lineRule="auto"/>
              <w:jc w:val="center"/>
              <w:rPr>
                <w:rFonts w:cs="Arial"/>
                <w:sz w:val="18"/>
                <w:szCs w:val="18"/>
              </w:rPr>
            </w:pPr>
            <w:r>
              <w:rPr>
                <w:rFonts w:cs="Arial"/>
                <w:sz w:val="18"/>
                <w:szCs w:val="18"/>
              </w:rPr>
              <w:t>2023-0</w:t>
            </w:r>
            <w:r w:rsidR="009A319B">
              <w:rPr>
                <w:rFonts w:cs="Arial"/>
                <w:sz w:val="18"/>
                <w:szCs w:val="18"/>
              </w:rPr>
              <w:t>9</w:t>
            </w:r>
            <w:r>
              <w:rPr>
                <w:rFonts w:cs="Arial"/>
                <w:sz w:val="18"/>
                <w:szCs w:val="18"/>
              </w:rPr>
              <w:t>-</w:t>
            </w:r>
            <w:r w:rsidR="00285134">
              <w:rPr>
                <w:rFonts w:cs="Arial"/>
                <w:sz w:val="18"/>
                <w:szCs w:val="18"/>
              </w:rPr>
              <w:t>10</w:t>
            </w:r>
          </w:p>
        </w:tc>
        <w:tc>
          <w:tcPr>
            <w:tcW w:w="1134" w:type="dxa"/>
            <w:shd w:val="clear" w:color="auto" w:fill="auto"/>
            <w:vAlign w:val="center"/>
          </w:tcPr>
          <w:p w14:paraId="5ABFA147" w14:textId="308532BF" w:rsidR="008D02FA" w:rsidRDefault="008D02FA" w:rsidP="00A654AA">
            <w:pPr>
              <w:spacing w:before="20" w:after="20" w:line="240" w:lineRule="auto"/>
              <w:jc w:val="center"/>
              <w:rPr>
                <w:rFonts w:cs="Arial"/>
                <w:sz w:val="18"/>
                <w:szCs w:val="18"/>
              </w:rPr>
            </w:pPr>
            <w:r>
              <w:rPr>
                <w:rFonts w:cs="Arial"/>
                <w:sz w:val="18"/>
                <w:szCs w:val="18"/>
              </w:rPr>
              <w:t>1.2</w:t>
            </w:r>
          </w:p>
        </w:tc>
        <w:tc>
          <w:tcPr>
            <w:tcW w:w="6946" w:type="dxa"/>
            <w:shd w:val="clear" w:color="auto" w:fill="auto"/>
            <w:vAlign w:val="center"/>
          </w:tcPr>
          <w:p w14:paraId="049B12EA" w14:textId="76888BE2" w:rsidR="008D02FA" w:rsidRDefault="00285134" w:rsidP="00A654AA">
            <w:pPr>
              <w:spacing w:before="20" w:after="20" w:line="240" w:lineRule="auto"/>
              <w:jc w:val="left"/>
              <w:rPr>
                <w:rFonts w:cs="Arial"/>
                <w:sz w:val="16"/>
              </w:rPr>
            </w:pPr>
            <w:r>
              <w:rPr>
                <w:rFonts w:cs="Arial"/>
                <w:sz w:val="16"/>
              </w:rPr>
              <w:t xml:space="preserve">Úprava procesu kontrol typu Potvrzení (kapitola 4.4 </w:t>
            </w:r>
            <w:r w:rsidRPr="00285134">
              <w:rPr>
                <w:rFonts w:cs="Arial"/>
                <w:sz w:val="16"/>
              </w:rPr>
              <w:t>stavů Výskytu statistického výkazu</w:t>
            </w:r>
            <w:r>
              <w:rPr>
                <w:rFonts w:cs="Arial"/>
                <w:sz w:val="16"/>
              </w:rPr>
              <w:t>)</w:t>
            </w:r>
          </w:p>
        </w:tc>
      </w:tr>
      <w:tr w:rsidR="00F176B9" w:rsidRPr="00070582" w14:paraId="488A6440" w14:textId="77777777" w:rsidTr="00A654AA">
        <w:trPr>
          <w:trHeight w:val="340"/>
        </w:trPr>
        <w:tc>
          <w:tcPr>
            <w:tcW w:w="1418" w:type="dxa"/>
            <w:shd w:val="clear" w:color="auto" w:fill="auto"/>
            <w:vAlign w:val="center"/>
          </w:tcPr>
          <w:p w14:paraId="3DB2B875" w14:textId="0BE25674" w:rsidR="00F176B9" w:rsidRDefault="00F176B9" w:rsidP="004D1345">
            <w:pPr>
              <w:spacing w:before="20" w:after="20" w:line="240" w:lineRule="auto"/>
              <w:jc w:val="center"/>
              <w:rPr>
                <w:rFonts w:cs="Arial"/>
                <w:sz w:val="18"/>
                <w:szCs w:val="18"/>
              </w:rPr>
            </w:pPr>
            <w:r>
              <w:rPr>
                <w:rFonts w:cs="Arial"/>
                <w:sz w:val="18"/>
                <w:szCs w:val="18"/>
              </w:rPr>
              <w:t>2024-02-0</w:t>
            </w:r>
            <w:r w:rsidR="004D1345">
              <w:rPr>
                <w:rFonts w:cs="Arial"/>
                <w:sz w:val="18"/>
                <w:szCs w:val="18"/>
              </w:rPr>
              <w:t>9</w:t>
            </w:r>
          </w:p>
        </w:tc>
        <w:tc>
          <w:tcPr>
            <w:tcW w:w="1134" w:type="dxa"/>
            <w:shd w:val="clear" w:color="auto" w:fill="auto"/>
            <w:vAlign w:val="center"/>
          </w:tcPr>
          <w:p w14:paraId="0C5B3CE5" w14:textId="560AB265" w:rsidR="00F176B9" w:rsidRDefault="00F176B9" w:rsidP="00A654AA">
            <w:pPr>
              <w:spacing w:before="20" w:after="20" w:line="240" w:lineRule="auto"/>
              <w:jc w:val="center"/>
              <w:rPr>
                <w:rFonts w:cs="Arial"/>
                <w:sz w:val="18"/>
                <w:szCs w:val="18"/>
              </w:rPr>
            </w:pPr>
            <w:r>
              <w:rPr>
                <w:rFonts w:cs="Arial"/>
                <w:sz w:val="18"/>
                <w:szCs w:val="18"/>
              </w:rPr>
              <w:t>1.3</w:t>
            </w:r>
          </w:p>
        </w:tc>
        <w:tc>
          <w:tcPr>
            <w:tcW w:w="6946" w:type="dxa"/>
            <w:shd w:val="clear" w:color="auto" w:fill="auto"/>
            <w:vAlign w:val="center"/>
          </w:tcPr>
          <w:p w14:paraId="233BCF3F" w14:textId="58DA2D63" w:rsidR="00F176B9" w:rsidRDefault="00F176B9" w:rsidP="00A654AA">
            <w:pPr>
              <w:spacing w:before="20" w:after="20" w:line="240" w:lineRule="auto"/>
              <w:jc w:val="left"/>
              <w:rPr>
                <w:rFonts w:cs="Arial"/>
                <w:sz w:val="16"/>
              </w:rPr>
            </w:pPr>
            <w:r>
              <w:rPr>
                <w:rFonts w:cs="Arial"/>
                <w:sz w:val="16"/>
              </w:rPr>
              <w:t>Oprava v kapitole 4.4</w:t>
            </w:r>
            <w:r w:rsidR="005762DB">
              <w:rPr>
                <w:rFonts w:cs="Arial"/>
                <w:sz w:val="16"/>
              </w:rPr>
              <w:t xml:space="preserve"> (akce osoby „OPRAVIT“)</w:t>
            </w:r>
          </w:p>
        </w:tc>
      </w:tr>
    </w:tbl>
    <w:p w14:paraId="0A4989C6" w14:textId="77777777" w:rsidR="00320E12" w:rsidRDefault="00320E12" w:rsidP="00EA4C90">
      <w:pPr>
        <w:rPr>
          <w:rStyle w:val="Siln"/>
          <w:sz w:val="22"/>
          <w:szCs w:val="22"/>
        </w:rPr>
      </w:pPr>
    </w:p>
    <w:bookmarkEnd w:id="0"/>
    <w:p w14:paraId="3260F862" w14:textId="77777777" w:rsidR="00564C70" w:rsidRPr="00070582" w:rsidRDefault="00147F8A" w:rsidP="007E0B0F">
      <w:pPr>
        <w:rPr>
          <w:b/>
          <w:color w:val="0095CD"/>
          <w:sz w:val="28"/>
          <w:szCs w:val="28"/>
        </w:rPr>
      </w:pPr>
      <w:r w:rsidRPr="00070582">
        <w:br w:type="page"/>
      </w:r>
      <w:r w:rsidR="007E0B0F" w:rsidRPr="00070582">
        <w:rPr>
          <w:b/>
          <w:color w:val="0095CD"/>
          <w:sz w:val="28"/>
          <w:szCs w:val="28"/>
        </w:rPr>
        <w:lastRenderedPageBreak/>
        <w:t>Obsah</w:t>
      </w:r>
    </w:p>
    <w:p w14:paraId="2612C464" w14:textId="48B927DB" w:rsidR="00D13916" w:rsidRDefault="000B2202">
      <w:pPr>
        <w:pStyle w:val="Obsah1"/>
        <w:rPr>
          <w:rFonts w:asciiTheme="minorHAnsi" w:eastAsiaTheme="minorEastAsia" w:hAnsiTheme="minorHAnsi" w:cstheme="minorBidi"/>
          <w:b w:val="0"/>
          <w:bCs w:val="0"/>
          <w:szCs w:val="22"/>
        </w:rPr>
      </w:pPr>
      <w:r w:rsidRPr="00070582">
        <w:fldChar w:fldCharType="begin"/>
      </w:r>
      <w:r w:rsidRPr="00070582">
        <w:instrText xml:space="preserve"> TOC \o "1-3" \h \z </w:instrText>
      </w:r>
      <w:r w:rsidRPr="00070582">
        <w:fldChar w:fldCharType="separate"/>
      </w:r>
      <w:hyperlink w:anchor="_Toc158365748" w:history="1">
        <w:r w:rsidR="00D13916" w:rsidRPr="000E77EA">
          <w:rPr>
            <w:rStyle w:val="Hypertextovodkaz"/>
          </w:rPr>
          <w:t>1.</w:t>
        </w:r>
        <w:r w:rsidR="00D13916">
          <w:rPr>
            <w:rFonts w:asciiTheme="minorHAnsi" w:eastAsiaTheme="minorEastAsia" w:hAnsiTheme="minorHAnsi" w:cstheme="minorBidi"/>
            <w:b w:val="0"/>
            <w:bCs w:val="0"/>
            <w:szCs w:val="22"/>
          </w:rPr>
          <w:tab/>
        </w:r>
        <w:r w:rsidR="00D13916" w:rsidRPr="000E77EA">
          <w:rPr>
            <w:rStyle w:val="Hypertextovodkaz"/>
          </w:rPr>
          <w:t>Přílohy a odkazy na jiné dokumenty</w:t>
        </w:r>
        <w:r w:rsidR="00D13916">
          <w:rPr>
            <w:webHidden/>
          </w:rPr>
          <w:tab/>
        </w:r>
        <w:r w:rsidR="00D13916">
          <w:rPr>
            <w:webHidden/>
          </w:rPr>
          <w:fldChar w:fldCharType="begin"/>
        </w:r>
        <w:r w:rsidR="00D13916">
          <w:rPr>
            <w:webHidden/>
          </w:rPr>
          <w:instrText xml:space="preserve"> PAGEREF _Toc158365748 \h </w:instrText>
        </w:r>
        <w:r w:rsidR="00D13916">
          <w:rPr>
            <w:webHidden/>
          </w:rPr>
        </w:r>
        <w:r w:rsidR="00D13916">
          <w:rPr>
            <w:webHidden/>
          </w:rPr>
          <w:fldChar w:fldCharType="separate"/>
        </w:r>
        <w:r w:rsidR="00D13916">
          <w:rPr>
            <w:webHidden/>
          </w:rPr>
          <w:t>4</w:t>
        </w:r>
        <w:r w:rsidR="00D13916">
          <w:rPr>
            <w:webHidden/>
          </w:rPr>
          <w:fldChar w:fldCharType="end"/>
        </w:r>
      </w:hyperlink>
    </w:p>
    <w:p w14:paraId="3904EBAC" w14:textId="2992CA50" w:rsidR="00D13916" w:rsidRDefault="00D13916">
      <w:pPr>
        <w:pStyle w:val="Obsah1"/>
        <w:rPr>
          <w:rFonts w:asciiTheme="minorHAnsi" w:eastAsiaTheme="minorEastAsia" w:hAnsiTheme="minorHAnsi" w:cstheme="minorBidi"/>
          <w:b w:val="0"/>
          <w:bCs w:val="0"/>
          <w:szCs w:val="22"/>
        </w:rPr>
      </w:pPr>
      <w:hyperlink w:anchor="_Toc158365749" w:history="1">
        <w:r w:rsidRPr="000E77EA">
          <w:rPr>
            <w:rStyle w:val="Hypertextovodkaz"/>
          </w:rPr>
          <w:t>2.</w:t>
        </w:r>
        <w:r>
          <w:rPr>
            <w:rFonts w:asciiTheme="minorHAnsi" w:eastAsiaTheme="minorEastAsia" w:hAnsiTheme="minorHAnsi" w:cstheme="minorBidi"/>
            <w:b w:val="0"/>
            <w:bCs w:val="0"/>
            <w:szCs w:val="22"/>
          </w:rPr>
          <w:tab/>
        </w:r>
        <w:r w:rsidRPr="000E77EA">
          <w:rPr>
            <w:rStyle w:val="Hypertextovodkaz"/>
          </w:rPr>
          <w:t>Účel dokumentu</w:t>
        </w:r>
        <w:r>
          <w:rPr>
            <w:webHidden/>
          </w:rPr>
          <w:tab/>
        </w:r>
        <w:r>
          <w:rPr>
            <w:webHidden/>
          </w:rPr>
          <w:fldChar w:fldCharType="begin"/>
        </w:r>
        <w:r>
          <w:rPr>
            <w:webHidden/>
          </w:rPr>
          <w:instrText xml:space="preserve"> PAGEREF _Toc158365749 \h </w:instrText>
        </w:r>
        <w:r>
          <w:rPr>
            <w:webHidden/>
          </w:rPr>
        </w:r>
        <w:r>
          <w:rPr>
            <w:webHidden/>
          </w:rPr>
          <w:fldChar w:fldCharType="separate"/>
        </w:r>
        <w:r>
          <w:rPr>
            <w:webHidden/>
          </w:rPr>
          <w:t>5</w:t>
        </w:r>
        <w:r>
          <w:rPr>
            <w:webHidden/>
          </w:rPr>
          <w:fldChar w:fldCharType="end"/>
        </w:r>
      </w:hyperlink>
    </w:p>
    <w:p w14:paraId="0CD1F9EF" w14:textId="2C2AB82E" w:rsidR="00D13916" w:rsidRDefault="00D13916">
      <w:pPr>
        <w:pStyle w:val="Obsah1"/>
        <w:rPr>
          <w:rFonts w:asciiTheme="minorHAnsi" w:eastAsiaTheme="minorEastAsia" w:hAnsiTheme="minorHAnsi" w:cstheme="minorBidi"/>
          <w:b w:val="0"/>
          <w:bCs w:val="0"/>
          <w:szCs w:val="22"/>
        </w:rPr>
      </w:pPr>
      <w:hyperlink w:anchor="_Toc158365750" w:history="1">
        <w:r w:rsidRPr="000E77EA">
          <w:rPr>
            <w:rStyle w:val="Hypertextovodkaz"/>
          </w:rPr>
          <w:t>3.</w:t>
        </w:r>
        <w:r>
          <w:rPr>
            <w:rFonts w:asciiTheme="minorHAnsi" w:eastAsiaTheme="minorEastAsia" w:hAnsiTheme="minorHAnsi" w:cstheme="minorBidi"/>
            <w:b w:val="0"/>
            <w:bCs w:val="0"/>
            <w:szCs w:val="22"/>
          </w:rPr>
          <w:tab/>
        </w:r>
        <w:r w:rsidRPr="000E77EA">
          <w:rPr>
            <w:rStyle w:val="Hypertextovodkaz"/>
          </w:rPr>
          <w:t>Základní pojmy</w:t>
        </w:r>
        <w:r>
          <w:rPr>
            <w:webHidden/>
          </w:rPr>
          <w:tab/>
        </w:r>
        <w:r>
          <w:rPr>
            <w:webHidden/>
          </w:rPr>
          <w:fldChar w:fldCharType="begin"/>
        </w:r>
        <w:r>
          <w:rPr>
            <w:webHidden/>
          </w:rPr>
          <w:instrText xml:space="preserve"> PAGEREF _Toc158365750 \h </w:instrText>
        </w:r>
        <w:r>
          <w:rPr>
            <w:webHidden/>
          </w:rPr>
        </w:r>
        <w:r>
          <w:rPr>
            <w:webHidden/>
          </w:rPr>
          <w:fldChar w:fldCharType="separate"/>
        </w:r>
        <w:r>
          <w:rPr>
            <w:webHidden/>
          </w:rPr>
          <w:t>6</w:t>
        </w:r>
        <w:r>
          <w:rPr>
            <w:webHidden/>
          </w:rPr>
          <w:fldChar w:fldCharType="end"/>
        </w:r>
      </w:hyperlink>
    </w:p>
    <w:p w14:paraId="6E6DEE22" w14:textId="4B8AF773" w:rsidR="00D13916" w:rsidRDefault="00D13916">
      <w:pPr>
        <w:pStyle w:val="Obsah2"/>
        <w:rPr>
          <w:rFonts w:asciiTheme="minorHAnsi" w:eastAsiaTheme="minorEastAsia" w:hAnsiTheme="minorHAnsi" w:cstheme="minorBidi"/>
          <w:sz w:val="22"/>
          <w:szCs w:val="22"/>
        </w:rPr>
      </w:pPr>
      <w:hyperlink w:anchor="_Toc158365751" w:history="1">
        <w:r w:rsidRPr="000E77EA">
          <w:rPr>
            <w:rStyle w:val="Hypertextovodkaz"/>
          </w:rPr>
          <w:t>3.1.</w:t>
        </w:r>
        <w:r>
          <w:rPr>
            <w:rFonts w:asciiTheme="minorHAnsi" w:eastAsiaTheme="minorEastAsia" w:hAnsiTheme="minorHAnsi" w:cstheme="minorBidi"/>
            <w:sz w:val="22"/>
            <w:szCs w:val="22"/>
          </w:rPr>
          <w:tab/>
        </w:r>
        <w:r w:rsidRPr="000E77EA">
          <w:rPr>
            <w:rStyle w:val="Hypertextovodkaz"/>
          </w:rPr>
          <w:t>Výskyt výkazu</w:t>
        </w:r>
        <w:r>
          <w:rPr>
            <w:webHidden/>
          </w:rPr>
          <w:tab/>
        </w:r>
        <w:r>
          <w:rPr>
            <w:webHidden/>
          </w:rPr>
          <w:fldChar w:fldCharType="begin"/>
        </w:r>
        <w:r>
          <w:rPr>
            <w:webHidden/>
          </w:rPr>
          <w:instrText xml:space="preserve"> PAGEREF _Toc158365751 \h </w:instrText>
        </w:r>
        <w:r>
          <w:rPr>
            <w:webHidden/>
          </w:rPr>
        </w:r>
        <w:r>
          <w:rPr>
            <w:webHidden/>
          </w:rPr>
          <w:fldChar w:fldCharType="separate"/>
        </w:r>
        <w:r>
          <w:rPr>
            <w:webHidden/>
          </w:rPr>
          <w:t>6</w:t>
        </w:r>
        <w:r>
          <w:rPr>
            <w:webHidden/>
          </w:rPr>
          <w:fldChar w:fldCharType="end"/>
        </w:r>
      </w:hyperlink>
    </w:p>
    <w:p w14:paraId="0A5583EB" w14:textId="70214307" w:rsidR="00D13916" w:rsidRDefault="00D13916">
      <w:pPr>
        <w:pStyle w:val="Obsah2"/>
        <w:rPr>
          <w:rFonts w:asciiTheme="minorHAnsi" w:eastAsiaTheme="minorEastAsia" w:hAnsiTheme="minorHAnsi" w:cstheme="minorBidi"/>
          <w:sz w:val="22"/>
          <w:szCs w:val="22"/>
        </w:rPr>
      </w:pPr>
      <w:hyperlink w:anchor="_Toc158365752" w:history="1">
        <w:r w:rsidRPr="000E77EA">
          <w:rPr>
            <w:rStyle w:val="Hypertextovodkaz"/>
          </w:rPr>
          <w:t>3.2.</w:t>
        </w:r>
        <w:r>
          <w:rPr>
            <w:rFonts w:asciiTheme="minorHAnsi" w:eastAsiaTheme="minorEastAsia" w:hAnsiTheme="minorHAnsi" w:cstheme="minorBidi"/>
            <w:sz w:val="22"/>
            <w:szCs w:val="22"/>
          </w:rPr>
          <w:tab/>
        </w:r>
        <w:r w:rsidRPr="000E77EA">
          <w:rPr>
            <w:rStyle w:val="Hypertextovodkaz"/>
          </w:rPr>
          <w:t>Vydání výskytu výkazu</w:t>
        </w:r>
        <w:r>
          <w:rPr>
            <w:webHidden/>
          </w:rPr>
          <w:tab/>
        </w:r>
        <w:r>
          <w:rPr>
            <w:webHidden/>
          </w:rPr>
          <w:fldChar w:fldCharType="begin"/>
        </w:r>
        <w:r>
          <w:rPr>
            <w:webHidden/>
          </w:rPr>
          <w:instrText xml:space="preserve"> PAGEREF _Toc158365752 \h </w:instrText>
        </w:r>
        <w:r>
          <w:rPr>
            <w:webHidden/>
          </w:rPr>
        </w:r>
        <w:r>
          <w:rPr>
            <w:webHidden/>
          </w:rPr>
          <w:fldChar w:fldCharType="separate"/>
        </w:r>
        <w:r>
          <w:rPr>
            <w:webHidden/>
          </w:rPr>
          <w:t>6</w:t>
        </w:r>
        <w:r>
          <w:rPr>
            <w:webHidden/>
          </w:rPr>
          <w:fldChar w:fldCharType="end"/>
        </w:r>
      </w:hyperlink>
    </w:p>
    <w:p w14:paraId="0DB281B3" w14:textId="3A372997" w:rsidR="00D13916" w:rsidRDefault="00D13916">
      <w:pPr>
        <w:pStyle w:val="Obsah2"/>
        <w:rPr>
          <w:rFonts w:asciiTheme="minorHAnsi" w:eastAsiaTheme="minorEastAsia" w:hAnsiTheme="minorHAnsi" w:cstheme="minorBidi"/>
          <w:sz w:val="22"/>
          <w:szCs w:val="22"/>
        </w:rPr>
      </w:pPr>
      <w:hyperlink w:anchor="_Toc158365753" w:history="1">
        <w:r w:rsidRPr="000E77EA">
          <w:rPr>
            <w:rStyle w:val="Hypertextovodkaz"/>
          </w:rPr>
          <w:t>3.3.</w:t>
        </w:r>
        <w:r>
          <w:rPr>
            <w:rFonts w:asciiTheme="minorHAnsi" w:eastAsiaTheme="minorEastAsia" w:hAnsiTheme="minorHAnsi" w:cstheme="minorBidi"/>
            <w:sz w:val="22"/>
            <w:szCs w:val="22"/>
          </w:rPr>
          <w:tab/>
        </w:r>
        <w:r w:rsidRPr="000E77EA">
          <w:rPr>
            <w:rStyle w:val="Hypertextovodkaz"/>
          </w:rPr>
          <w:t>Vstupní zpráva</w:t>
        </w:r>
        <w:r>
          <w:rPr>
            <w:webHidden/>
          </w:rPr>
          <w:tab/>
        </w:r>
        <w:r>
          <w:rPr>
            <w:webHidden/>
          </w:rPr>
          <w:fldChar w:fldCharType="begin"/>
        </w:r>
        <w:r>
          <w:rPr>
            <w:webHidden/>
          </w:rPr>
          <w:instrText xml:space="preserve"> PAGEREF _Toc158365753 \h </w:instrText>
        </w:r>
        <w:r>
          <w:rPr>
            <w:webHidden/>
          </w:rPr>
        </w:r>
        <w:r>
          <w:rPr>
            <w:webHidden/>
          </w:rPr>
          <w:fldChar w:fldCharType="separate"/>
        </w:r>
        <w:r>
          <w:rPr>
            <w:webHidden/>
          </w:rPr>
          <w:t>6</w:t>
        </w:r>
        <w:r>
          <w:rPr>
            <w:webHidden/>
          </w:rPr>
          <w:fldChar w:fldCharType="end"/>
        </w:r>
      </w:hyperlink>
    </w:p>
    <w:p w14:paraId="142673C4" w14:textId="4CE9ABB5" w:rsidR="00D13916" w:rsidRDefault="00D13916">
      <w:pPr>
        <w:pStyle w:val="Obsah2"/>
        <w:rPr>
          <w:rFonts w:asciiTheme="minorHAnsi" w:eastAsiaTheme="minorEastAsia" w:hAnsiTheme="minorHAnsi" w:cstheme="minorBidi"/>
          <w:sz w:val="22"/>
          <w:szCs w:val="22"/>
        </w:rPr>
      </w:pPr>
      <w:hyperlink w:anchor="_Toc158365754" w:history="1">
        <w:r w:rsidRPr="000E77EA">
          <w:rPr>
            <w:rStyle w:val="Hypertextovodkaz"/>
          </w:rPr>
          <w:t>3.4.</w:t>
        </w:r>
        <w:r>
          <w:rPr>
            <w:rFonts w:asciiTheme="minorHAnsi" w:eastAsiaTheme="minorEastAsia" w:hAnsiTheme="minorHAnsi" w:cstheme="minorBidi"/>
            <w:sz w:val="22"/>
            <w:szCs w:val="22"/>
          </w:rPr>
          <w:tab/>
        </w:r>
        <w:r w:rsidRPr="000E77EA">
          <w:rPr>
            <w:rStyle w:val="Hypertextovodkaz"/>
          </w:rPr>
          <w:t>Výstupní zpráva</w:t>
        </w:r>
        <w:r>
          <w:rPr>
            <w:webHidden/>
          </w:rPr>
          <w:tab/>
        </w:r>
        <w:r>
          <w:rPr>
            <w:webHidden/>
          </w:rPr>
          <w:fldChar w:fldCharType="begin"/>
        </w:r>
        <w:r>
          <w:rPr>
            <w:webHidden/>
          </w:rPr>
          <w:instrText xml:space="preserve"> PAGEREF _Toc158365754 \h </w:instrText>
        </w:r>
        <w:r>
          <w:rPr>
            <w:webHidden/>
          </w:rPr>
        </w:r>
        <w:r>
          <w:rPr>
            <w:webHidden/>
          </w:rPr>
          <w:fldChar w:fldCharType="separate"/>
        </w:r>
        <w:r>
          <w:rPr>
            <w:webHidden/>
          </w:rPr>
          <w:t>6</w:t>
        </w:r>
        <w:r>
          <w:rPr>
            <w:webHidden/>
          </w:rPr>
          <w:fldChar w:fldCharType="end"/>
        </w:r>
      </w:hyperlink>
    </w:p>
    <w:p w14:paraId="2233E179" w14:textId="10B8C81D" w:rsidR="00D13916" w:rsidRDefault="00D13916">
      <w:pPr>
        <w:pStyle w:val="Obsah1"/>
        <w:rPr>
          <w:rFonts w:asciiTheme="minorHAnsi" w:eastAsiaTheme="minorEastAsia" w:hAnsiTheme="minorHAnsi" w:cstheme="minorBidi"/>
          <w:b w:val="0"/>
          <w:bCs w:val="0"/>
          <w:szCs w:val="22"/>
        </w:rPr>
      </w:pPr>
      <w:hyperlink w:anchor="_Toc158365755" w:history="1">
        <w:r w:rsidRPr="000E77EA">
          <w:rPr>
            <w:rStyle w:val="Hypertextovodkaz"/>
          </w:rPr>
          <w:t>4.</w:t>
        </w:r>
        <w:r>
          <w:rPr>
            <w:rFonts w:asciiTheme="minorHAnsi" w:eastAsiaTheme="minorEastAsia" w:hAnsiTheme="minorHAnsi" w:cstheme="minorBidi"/>
            <w:b w:val="0"/>
            <w:bCs w:val="0"/>
            <w:szCs w:val="22"/>
          </w:rPr>
          <w:tab/>
        </w:r>
        <w:r w:rsidRPr="000E77EA">
          <w:rPr>
            <w:rStyle w:val="Hypertextovodkaz"/>
          </w:rPr>
          <w:t>Procesy vykazovaní</w:t>
        </w:r>
        <w:r>
          <w:rPr>
            <w:webHidden/>
          </w:rPr>
          <w:tab/>
        </w:r>
        <w:r>
          <w:rPr>
            <w:webHidden/>
          </w:rPr>
          <w:fldChar w:fldCharType="begin"/>
        </w:r>
        <w:r>
          <w:rPr>
            <w:webHidden/>
          </w:rPr>
          <w:instrText xml:space="preserve"> PAGEREF _Toc158365755 \h </w:instrText>
        </w:r>
        <w:r>
          <w:rPr>
            <w:webHidden/>
          </w:rPr>
        </w:r>
        <w:r>
          <w:rPr>
            <w:webHidden/>
          </w:rPr>
          <w:fldChar w:fldCharType="separate"/>
        </w:r>
        <w:r>
          <w:rPr>
            <w:webHidden/>
          </w:rPr>
          <w:t>8</w:t>
        </w:r>
        <w:r>
          <w:rPr>
            <w:webHidden/>
          </w:rPr>
          <w:fldChar w:fldCharType="end"/>
        </w:r>
      </w:hyperlink>
    </w:p>
    <w:p w14:paraId="3B5DAC6F" w14:textId="585EDF1B" w:rsidR="00D13916" w:rsidRDefault="00D13916">
      <w:pPr>
        <w:pStyle w:val="Obsah2"/>
        <w:rPr>
          <w:rFonts w:asciiTheme="minorHAnsi" w:eastAsiaTheme="minorEastAsia" w:hAnsiTheme="minorHAnsi" w:cstheme="minorBidi"/>
          <w:sz w:val="22"/>
          <w:szCs w:val="22"/>
        </w:rPr>
      </w:pPr>
      <w:hyperlink w:anchor="_Toc158365756" w:history="1">
        <w:r w:rsidRPr="000E77EA">
          <w:rPr>
            <w:rStyle w:val="Hypertextovodkaz"/>
          </w:rPr>
          <w:t>4.1.</w:t>
        </w:r>
        <w:r>
          <w:rPr>
            <w:rFonts w:asciiTheme="minorHAnsi" w:eastAsiaTheme="minorEastAsia" w:hAnsiTheme="minorHAnsi" w:cstheme="minorBidi"/>
            <w:sz w:val="22"/>
            <w:szCs w:val="22"/>
          </w:rPr>
          <w:tab/>
        </w:r>
        <w:r w:rsidRPr="000E77EA">
          <w:rPr>
            <w:rStyle w:val="Hypertextovodkaz"/>
          </w:rPr>
          <w:t>Přehled procesů</w:t>
        </w:r>
        <w:r>
          <w:rPr>
            <w:webHidden/>
          </w:rPr>
          <w:tab/>
        </w:r>
        <w:r>
          <w:rPr>
            <w:webHidden/>
          </w:rPr>
          <w:fldChar w:fldCharType="begin"/>
        </w:r>
        <w:r>
          <w:rPr>
            <w:webHidden/>
          </w:rPr>
          <w:instrText xml:space="preserve"> PAGEREF _Toc158365756 \h </w:instrText>
        </w:r>
        <w:r>
          <w:rPr>
            <w:webHidden/>
          </w:rPr>
        </w:r>
        <w:r>
          <w:rPr>
            <w:webHidden/>
          </w:rPr>
          <w:fldChar w:fldCharType="separate"/>
        </w:r>
        <w:r>
          <w:rPr>
            <w:webHidden/>
          </w:rPr>
          <w:t>8</w:t>
        </w:r>
        <w:r>
          <w:rPr>
            <w:webHidden/>
          </w:rPr>
          <w:fldChar w:fldCharType="end"/>
        </w:r>
      </w:hyperlink>
    </w:p>
    <w:p w14:paraId="13ACF11F" w14:textId="4E363613" w:rsidR="00D13916" w:rsidRDefault="00D13916">
      <w:pPr>
        <w:pStyle w:val="Obsah2"/>
        <w:rPr>
          <w:rFonts w:asciiTheme="minorHAnsi" w:eastAsiaTheme="minorEastAsia" w:hAnsiTheme="minorHAnsi" w:cstheme="minorBidi"/>
          <w:sz w:val="22"/>
          <w:szCs w:val="22"/>
        </w:rPr>
      </w:pPr>
      <w:hyperlink w:anchor="_Toc158365757" w:history="1">
        <w:r w:rsidRPr="000E77EA">
          <w:rPr>
            <w:rStyle w:val="Hypertextovodkaz"/>
          </w:rPr>
          <w:t>4.2.</w:t>
        </w:r>
        <w:r>
          <w:rPr>
            <w:rFonts w:asciiTheme="minorHAnsi" w:eastAsiaTheme="minorEastAsia" w:hAnsiTheme="minorHAnsi" w:cstheme="minorBidi"/>
            <w:sz w:val="22"/>
            <w:szCs w:val="22"/>
          </w:rPr>
          <w:tab/>
        </w:r>
        <w:r w:rsidRPr="000E77EA">
          <w:rPr>
            <w:rStyle w:val="Hypertextovodkaz"/>
          </w:rPr>
          <w:t>Plánování vykazování</w:t>
        </w:r>
        <w:r>
          <w:rPr>
            <w:webHidden/>
          </w:rPr>
          <w:tab/>
        </w:r>
        <w:r>
          <w:rPr>
            <w:webHidden/>
          </w:rPr>
          <w:fldChar w:fldCharType="begin"/>
        </w:r>
        <w:r>
          <w:rPr>
            <w:webHidden/>
          </w:rPr>
          <w:instrText xml:space="preserve"> PAGEREF _Toc158365757 \h </w:instrText>
        </w:r>
        <w:r>
          <w:rPr>
            <w:webHidden/>
          </w:rPr>
        </w:r>
        <w:r>
          <w:rPr>
            <w:webHidden/>
          </w:rPr>
          <w:fldChar w:fldCharType="separate"/>
        </w:r>
        <w:r>
          <w:rPr>
            <w:webHidden/>
          </w:rPr>
          <w:t>8</w:t>
        </w:r>
        <w:r>
          <w:rPr>
            <w:webHidden/>
          </w:rPr>
          <w:fldChar w:fldCharType="end"/>
        </w:r>
      </w:hyperlink>
    </w:p>
    <w:p w14:paraId="6CAB0115" w14:textId="053CFDDA" w:rsidR="00D13916" w:rsidRDefault="00D13916">
      <w:pPr>
        <w:pStyle w:val="Obsah2"/>
        <w:rPr>
          <w:rFonts w:asciiTheme="minorHAnsi" w:eastAsiaTheme="minorEastAsia" w:hAnsiTheme="minorHAnsi" w:cstheme="minorBidi"/>
          <w:sz w:val="22"/>
          <w:szCs w:val="22"/>
        </w:rPr>
      </w:pPr>
      <w:hyperlink w:anchor="_Toc158365758" w:history="1">
        <w:r w:rsidRPr="000E77EA">
          <w:rPr>
            <w:rStyle w:val="Hypertextovodkaz"/>
          </w:rPr>
          <w:t>4.3.</w:t>
        </w:r>
        <w:r>
          <w:rPr>
            <w:rFonts w:asciiTheme="minorHAnsi" w:eastAsiaTheme="minorEastAsia" w:hAnsiTheme="minorHAnsi" w:cstheme="minorBidi"/>
            <w:sz w:val="22"/>
            <w:szCs w:val="22"/>
          </w:rPr>
          <w:tab/>
        </w:r>
        <w:r w:rsidRPr="000E77EA">
          <w:rPr>
            <w:rStyle w:val="Hypertextovodkaz"/>
          </w:rPr>
          <w:t>Zasílání dat výkazů a zpracování v ČNB</w:t>
        </w:r>
        <w:r>
          <w:rPr>
            <w:webHidden/>
          </w:rPr>
          <w:tab/>
        </w:r>
        <w:r>
          <w:rPr>
            <w:webHidden/>
          </w:rPr>
          <w:fldChar w:fldCharType="begin"/>
        </w:r>
        <w:r>
          <w:rPr>
            <w:webHidden/>
          </w:rPr>
          <w:instrText xml:space="preserve"> PAGEREF _Toc158365758 \h </w:instrText>
        </w:r>
        <w:r>
          <w:rPr>
            <w:webHidden/>
          </w:rPr>
        </w:r>
        <w:r>
          <w:rPr>
            <w:webHidden/>
          </w:rPr>
          <w:fldChar w:fldCharType="separate"/>
        </w:r>
        <w:r>
          <w:rPr>
            <w:webHidden/>
          </w:rPr>
          <w:t>8</w:t>
        </w:r>
        <w:r>
          <w:rPr>
            <w:webHidden/>
          </w:rPr>
          <w:fldChar w:fldCharType="end"/>
        </w:r>
      </w:hyperlink>
    </w:p>
    <w:p w14:paraId="77558620" w14:textId="104A9832" w:rsidR="00D13916" w:rsidRDefault="00D13916">
      <w:pPr>
        <w:pStyle w:val="Obsah2"/>
        <w:rPr>
          <w:rFonts w:asciiTheme="minorHAnsi" w:eastAsiaTheme="minorEastAsia" w:hAnsiTheme="minorHAnsi" w:cstheme="minorBidi"/>
          <w:sz w:val="22"/>
          <w:szCs w:val="22"/>
        </w:rPr>
      </w:pPr>
      <w:hyperlink w:anchor="_Toc158365759" w:history="1">
        <w:r w:rsidRPr="000E77EA">
          <w:rPr>
            <w:rStyle w:val="Hypertextovodkaz"/>
          </w:rPr>
          <w:t>4.4.</w:t>
        </w:r>
        <w:r>
          <w:rPr>
            <w:rFonts w:asciiTheme="minorHAnsi" w:eastAsiaTheme="minorEastAsia" w:hAnsiTheme="minorHAnsi" w:cstheme="minorBidi"/>
            <w:sz w:val="22"/>
            <w:szCs w:val="22"/>
          </w:rPr>
          <w:tab/>
        </w:r>
        <w:r w:rsidRPr="000E77EA">
          <w:rPr>
            <w:rStyle w:val="Hypertextovodkaz"/>
          </w:rPr>
          <w:t>Sledování plnění vykazovací povinnosti statistických výkazů</w:t>
        </w:r>
        <w:r>
          <w:rPr>
            <w:webHidden/>
          </w:rPr>
          <w:tab/>
        </w:r>
        <w:r>
          <w:rPr>
            <w:webHidden/>
          </w:rPr>
          <w:fldChar w:fldCharType="begin"/>
        </w:r>
        <w:r>
          <w:rPr>
            <w:webHidden/>
          </w:rPr>
          <w:instrText xml:space="preserve"> PAGEREF _Toc158365759 \h </w:instrText>
        </w:r>
        <w:r>
          <w:rPr>
            <w:webHidden/>
          </w:rPr>
        </w:r>
        <w:r>
          <w:rPr>
            <w:webHidden/>
          </w:rPr>
          <w:fldChar w:fldCharType="separate"/>
        </w:r>
        <w:r>
          <w:rPr>
            <w:webHidden/>
          </w:rPr>
          <w:t>9</w:t>
        </w:r>
        <w:r>
          <w:rPr>
            <w:webHidden/>
          </w:rPr>
          <w:fldChar w:fldCharType="end"/>
        </w:r>
      </w:hyperlink>
    </w:p>
    <w:p w14:paraId="27077170" w14:textId="73AD51FC" w:rsidR="00D13916" w:rsidRDefault="00D13916">
      <w:pPr>
        <w:pStyle w:val="Obsah2"/>
        <w:rPr>
          <w:rFonts w:asciiTheme="minorHAnsi" w:eastAsiaTheme="minorEastAsia" w:hAnsiTheme="minorHAnsi" w:cstheme="minorBidi"/>
          <w:sz w:val="22"/>
          <w:szCs w:val="22"/>
        </w:rPr>
      </w:pPr>
      <w:hyperlink w:anchor="_Toc158365760" w:history="1">
        <w:r w:rsidRPr="000E77EA">
          <w:rPr>
            <w:rStyle w:val="Hypertextovodkaz"/>
          </w:rPr>
          <w:t>4.5.</w:t>
        </w:r>
        <w:r>
          <w:rPr>
            <w:rFonts w:asciiTheme="minorHAnsi" w:eastAsiaTheme="minorEastAsia" w:hAnsiTheme="minorHAnsi" w:cstheme="minorBidi"/>
            <w:sz w:val="22"/>
            <w:szCs w:val="22"/>
          </w:rPr>
          <w:tab/>
        </w:r>
        <w:r w:rsidRPr="000E77EA">
          <w:rPr>
            <w:rStyle w:val="Hypertextovodkaz"/>
          </w:rPr>
          <w:t>Sledování plnění vykazovacích povinnosti transakčních výkazů</w:t>
        </w:r>
        <w:r>
          <w:rPr>
            <w:webHidden/>
          </w:rPr>
          <w:tab/>
        </w:r>
        <w:r>
          <w:rPr>
            <w:webHidden/>
          </w:rPr>
          <w:fldChar w:fldCharType="begin"/>
        </w:r>
        <w:r>
          <w:rPr>
            <w:webHidden/>
          </w:rPr>
          <w:instrText xml:space="preserve"> PAGEREF _Toc158365760 \h </w:instrText>
        </w:r>
        <w:r>
          <w:rPr>
            <w:webHidden/>
          </w:rPr>
        </w:r>
        <w:r>
          <w:rPr>
            <w:webHidden/>
          </w:rPr>
          <w:fldChar w:fldCharType="separate"/>
        </w:r>
        <w:r>
          <w:rPr>
            <w:webHidden/>
          </w:rPr>
          <w:t>11</w:t>
        </w:r>
        <w:r>
          <w:rPr>
            <w:webHidden/>
          </w:rPr>
          <w:fldChar w:fldCharType="end"/>
        </w:r>
      </w:hyperlink>
    </w:p>
    <w:p w14:paraId="63979A3F" w14:textId="1B26625F" w:rsidR="00D13916" w:rsidRDefault="00D13916">
      <w:pPr>
        <w:pStyle w:val="Obsah2"/>
        <w:rPr>
          <w:rFonts w:asciiTheme="minorHAnsi" w:eastAsiaTheme="minorEastAsia" w:hAnsiTheme="minorHAnsi" w:cstheme="minorBidi"/>
          <w:sz w:val="22"/>
          <w:szCs w:val="22"/>
        </w:rPr>
      </w:pPr>
      <w:hyperlink w:anchor="_Toc158365761" w:history="1">
        <w:r w:rsidRPr="000E77EA">
          <w:rPr>
            <w:rStyle w:val="Hypertextovodkaz"/>
          </w:rPr>
          <w:t>4.6.</w:t>
        </w:r>
        <w:r>
          <w:rPr>
            <w:rFonts w:asciiTheme="minorHAnsi" w:eastAsiaTheme="minorEastAsia" w:hAnsiTheme="minorHAnsi" w:cstheme="minorBidi"/>
            <w:sz w:val="22"/>
            <w:szCs w:val="22"/>
          </w:rPr>
          <w:tab/>
        </w:r>
        <w:r w:rsidRPr="000E77EA">
          <w:rPr>
            <w:rStyle w:val="Hypertextovodkaz"/>
          </w:rPr>
          <w:t>Sledování plnění vykazovacích povinností číselníkových výkazů</w:t>
        </w:r>
        <w:r>
          <w:rPr>
            <w:webHidden/>
          </w:rPr>
          <w:tab/>
        </w:r>
        <w:r>
          <w:rPr>
            <w:webHidden/>
          </w:rPr>
          <w:fldChar w:fldCharType="begin"/>
        </w:r>
        <w:r>
          <w:rPr>
            <w:webHidden/>
          </w:rPr>
          <w:instrText xml:space="preserve"> PAGEREF _Toc158365761 \h </w:instrText>
        </w:r>
        <w:r>
          <w:rPr>
            <w:webHidden/>
          </w:rPr>
        </w:r>
        <w:r>
          <w:rPr>
            <w:webHidden/>
          </w:rPr>
          <w:fldChar w:fldCharType="separate"/>
        </w:r>
        <w:r>
          <w:rPr>
            <w:webHidden/>
          </w:rPr>
          <w:t>11</w:t>
        </w:r>
        <w:r>
          <w:rPr>
            <w:webHidden/>
          </w:rPr>
          <w:fldChar w:fldCharType="end"/>
        </w:r>
      </w:hyperlink>
    </w:p>
    <w:p w14:paraId="4A054471" w14:textId="2ECF471C" w:rsidR="00D13916" w:rsidRDefault="00D13916">
      <w:pPr>
        <w:pStyle w:val="Obsah1"/>
        <w:rPr>
          <w:rFonts w:asciiTheme="minorHAnsi" w:eastAsiaTheme="minorEastAsia" w:hAnsiTheme="minorHAnsi" w:cstheme="minorBidi"/>
          <w:b w:val="0"/>
          <w:bCs w:val="0"/>
          <w:szCs w:val="22"/>
        </w:rPr>
      </w:pPr>
      <w:hyperlink w:anchor="_Toc158365762" w:history="1">
        <w:r w:rsidRPr="000E77EA">
          <w:rPr>
            <w:rStyle w:val="Hypertextovodkaz"/>
          </w:rPr>
          <w:t>5.</w:t>
        </w:r>
        <w:r>
          <w:rPr>
            <w:rFonts w:asciiTheme="minorHAnsi" w:eastAsiaTheme="minorEastAsia" w:hAnsiTheme="minorHAnsi" w:cstheme="minorBidi"/>
            <w:b w:val="0"/>
            <w:bCs w:val="0"/>
            <w:szCs w:val="22"/>
          </w:rPr>
          <w:tab/>
        </w:r>
        <w:r w:rsidRPr="000E77EA">
          <w:rPr>
            <w:rStyle w:val="Hypertextovodkaz"/>
          </w:rPr>
          <w:t>Vstupní zpráva</w:t>
        </w:r>
        <w:r>
          <w:rPr>
            <w:webHidden/>
          </w:rPr>
          <w:tab/>
        </w:r>
        <w:r>
          <w:rPr>
            <w:webHidden/>
          </w:rPr>
          <w:fldChar w:fldCharType="begin"/>
        </w:r>
        <w:r>
          <w:rPr>
            <w:webHidden/>
          </w:rPr>
          <w:instrText xml:space="preserve"> PAGEREF _Toc158365762 \h </w:instrText>
        </w:r>
        <w:r>
          <w:rPr>
            <w:webHidden/>
          </w:rPr>
        </w:r>
        <w:r>
          <w:rPr>
            <w:webHidden/>
          </w:rPr>
          <w:fldChar w:fldCharType="separate"/>
        </w:r>
        <w:r>
          <w:rPr>
            <w:webHidden/>
          </w:rPr>
          <w:t>12</w:t>
        </w:r>
        <w:r>
          <w:rPr>
            <w:webHidden/>
          </w:rPr>
          <w:fldChar w:fldCharType="end"/>
        </w:r>
      </w:hyperlink>
    </w:p>
    <w:p w14:paraId="471F8FEC" w14:textId="65A300AF" w:rsidR="00D13916" w:rsidRDefault="00D13916">
      <w:pPr>
        <w:pStyle w:val="Obsah2"/>
        <w:rPr>
          <w:rFonts w:asciiTheme="minorHAnsi" w:eastAsiaTheme="minorEastAsia" w:hAnsiTheme="minorHAnsi" w:cstheme="minorBidi"/>
          <w:sz w:val="22"/>
          <w:szCs w:val="22"/>
        </w:rPr>
      </w:pPr>
      <w:hyperlink w:anchor="_Toc158365763" w:history="1">
        <w:r w:rsidRPr="000E77EA">
          <w:rPr>
            <w:rStyle w:val="Hypertextovodkaz"/>
          </w:rPr>
          <w:t>5.1.</w:t>
        </w:r>
        <w:r>
          <w:rPr>
            <w:rFonts w:asciiTheme="minorHAnsi" w:eastAsiaTheme="minorEastAsia" w:hAnsiTheme="minorHAnsi" w:cstheme="minorBidi"/>
            <w:sz w:val="22"/>
            <w:szCs w:val="22"/>
          </w:rPr>
          <w:tab/>
        </w:r>
        <w:r w:rsidRPr="000E77EA">
          <w:rPr>
            <w:rStyle w:val="Hypertextovodkaz"/>
          </w:rPr>
          <w:t>Základní struktura a vlastnosti Vstupní zprávy</w:t>
        </w:r>
        <w:r>
          <w:rPr>
            <w:webHidden/>
          </w:rPr>
          <w:tab/>
        </w:r>
        <w:r>
          <w:rPr>
            <w:webHidden/>
          </w:rPr>
          <w:fldChar w:fldCharType="begin"/>
        </w:r>
        <w:r>
          <w:rPr>
            <w:webHidden/>
          </w:rPr>
          <w:instrText xml:space="preserve"> PAGEREF _Toc158365763 \h </w:instrText>
        </w:r>
        <w:r>
          <w:rPr>
            <w:webHidden/>
          </w:rPr>
        </w:r>
        <w:r>
          <w:rPr>
            <w:webHidden/>
          </w:rPr>
          <w:fldChar w:fldCharType="separate"/>
        </w:r>
        <w:r>
          <w:rPr>
            <w:webHidden/>
          </w:rPr>
          <w:t>12</w:t>
        </w:r>
        <w:r>
          <w:rPr>
            <w:webHidden/>
          </w:rPr>
          <w:fldChar w:fldCharType="end"/>
        </w:r>
      </w:hyperlink>
    </w:p>
    <w:p w14:paraId="20E127A7" w14:textId="2721DC36" w:rsidR="00D13916" w:rsidRDefault="00D13916">
      <w:pPr>
        <w:pStyle w:val="Obsah2"/>
        <w:rPr>
          <w:rFonts w:asciiTheme="minorHAnsi" w:eastAsiaTheme="minorEastAsia" w:hAnsiTheme="minorHAnsi" w:cstheme="minorBidi"/>
          <w:sz w:val="22"/>
          <w:szCs w:val="22"/>
        </w:rPr>
      </w:pPr>
      <w:hyperlink w:anchor="_Toc158365764" w:history="1">
        <w:r w:rsidRPr="000E77EA">
          <w:rPr>
            <w:rStyle w:val="Hypertextovodkaz"/>
          </w:rPr>
          <w:t>5.2.</w:t>
        </w:r>
        <w:r>
          <w:rPr>
            <w:rFonts w:asciiTheme="minorHAnsi" w:eastAsiaTheme="minorEastAsia" w:hAnsiTheme="minorHAnsi" w:cstheme="minorBidi"/>
            <w:sz w:val="22"/>
            <w:szCs w:val="22"/>
          </w:rPr>
          <w:tab/>
        </w:r>
        <w:r w:rsidRPr="000E77EA">
          <w:rPr>
            <w:rStyle w:val="Hypertextovodkaz"/>
          </w:rPr>
          <w:t>Podepisování</w:t>
        </w:r>
        <w:r>
          <w:rPr>
            <w:webHidden/>
          </w:rPr>
          <w:tab/>
        </w:r>
        <w:r>
          <w:rPr>
            <w:webHidden/>
          </w:rPr>
          <w:fldChar w:fldCharType="begin"/>
        </w:r>
        <w:r>
          <w:rPr>
            <w:webHidden/>
          </w:rPr>
          <w:instrText xml:space="preserve"> PAGEREF _Toc158365764 \h </w:instrText>
        </w:r>
        <w:r>
          <w:rPr>
            <w:webHidden/>
          </w:rPr>
        </w:r>
        <w:r>
          <w:rPr>
            <w:webHidden/>
          </w:rPr>
          <w:fldChar w:fldCharType="separate"/>
        </w:r>
        <w:r>
          <w:rPr>
            <w:webHidden/>
          </w:rPr>
          <w:t>14</w:t>
        </w:r>
        <w:r>
          <w:rPr>
            <w:webHidden/>
          </w:rPr>
          <w:fldChar w:fldCharType="end"/>
        </w:r>
      </w:hyperlink>
    </w:p>
    <w:p w14:paraId="78BB001D" w14:textId="2C1771C9" w:rsidR="00D13916" w:rsidRDefault="00D13916">
      <w:pPr>
        <w:pStyle w:val="Obsah2"/>
        <w:rPr>
          <w:rFonts w:asciiTheme="minorHAnsi" w:eastAsiaTheme="minorEastAsia" w:hAnsiTheme="minorHAnsi" w:cstheme="minorBidi"/>
          <w:sz w:val="22"/>
          <w:szCs w:val="22"/>
        </w:rPr>
      </w:pPr>
      <w:hyperlink w:anchor="_Toc158365765" w:history="1">
        <w:r w:rsidRPr="000E77EA">
          <w:rPr>
            <w:rStyle w:val="Hypertextovodkaz"/>
          </w:rPr>
          <w:t>5.3.</w:t>
        </w:r>
        <w:r>
          <w:rPr>
            <w:rFonts w:asciiTheme="minorHAnsi" w:eastAsiaTheme="minorEastAsia" w:hAnsiTheme="minorHAnsi" w:cstheme="minorBidi"/>
            <w:sz w:val="22"/>
            <w:szCs w:val="22"/>
          </w:rPr>
          <w:tab/>
        </w:r>
        <w:r w:rsidRPr="000E77EA">
          <w:rPr>
            <w:rStyle w:val="Hypertextovodkaz"/>
          </w:rPr>
          <w:t>Interní formát XML SDAT</w:t>
        </w:r>
        <w:r>
          <w:rPr>
            <w:webHidden/>
          </w:rPr>
          <w:tab/>
        </w:r>
        <w:r>
          <w:rPr>
            <w:webHidden/>
          </w:rPr>
          <w:fldChar w:fldCharType="begin"/>
        </w:r>
        <w:r>
          <w:rPr>
            <w:webHidden/>
          </w:rPr>
          <w:instrText xml:space="preserve"> PAGEREF _Toc158365765 \h </w:instrText>
        </w:r>
        <w:r>
          <w:rPr>
            <w:webHidden/>
          </w:rPr>
        </w:r>
        <w:r>
          <w:rPr>
            <w:webHidden/>
          </w:rPr>
          <w:fldChar w:fldCharType="separate"/>
        </w:r>
        <w:r>
          <w:rPr>
            <w:webHidden/>
          </w:rPr>
          <w:t>14</w:t>
        </w:r>
        <w:r>
          <w:rPr>
            <w:webHidden/>
          </w:rPr>
          <w:fldChar w:fldCharType="end"/>
        </w:r>
      </w:hyperlink>
    </w:p>
    <w:p w14:paraId="39005F8F" w14:textId="1AC99F60" w:rsidR="00D13916" w:rsidRDefault="00D13916">
      <w:pPr>
        <w:pStyle w:val="Obsah2"/>
        <w:rPr>
          <w:rFonts w:asciiTheme="minorHAnsi" w:eastAsiaTheme="minorEastAsia" w:hAnsiTheme="minorHAnsi" w:cstheme="minorBidi"/>
          <w:sz w:val="22"/>
          <w:szCs w:val="22"/>
        </w:rPr>
      </w:pPr>
      <w:hyperlink w:anchor="_Toc158365766" w:history="1">
        <w:r w:rsidRPr="000E77EA">
          <w:rPr>
            <w:rStyle w:val="Hypertextovodkaz"/>
          </w:rPr>
          <w:t>5.4.</w:t>
        </w:r>
        <w:r>
          <w:rPr>
            <w:rFonts w:asciiTheme="minorHAnsi" w:eastAsiaTheme="minorEastAsia" w:hAnsiTheme="minorHAnsi" w:cstheme="minorBidi"/>
            <w:sz w:val="22"/>
            <w:szCs w:val="22"/>
          </w:rPr>
          <w:tab/>
        </w:r>
        <w:r w:rsidRPr="000E77EA">
          <w:rPr>
            <w:rStyle w:val="Hypertextovodkaz"/>
          </w:rPr>
          <w:t>Externí formáty XBRL a ISO 20022</w:t>
        </w:r>
        <w:r>
          <w:rPr>
            <w:webHidden/>
          </w:rPr>
          <w:tab/>
        </w:r>
        <w:r>
          <w:rPr>
            <w:webHidden/>
          </w:rPr>
          <w:fldChar w:fldCharType="begin"/>
        </w:r>
        <w:r>
          <w:rPr>
            <w:webHidden/>
          </w:rPr>
          <w:instrText xml:space="preserve"> PAGEREF _Toc158365766 \h </w:instrText>
        </w:r>
        <w:r>
          <w:rPr>
            <w:webHidden/>
          </w:rPr>
        </w:r>
        <w:r>
          <w:rPr>
            <w:webHidden/>
          </w:rPr>
          <w:fldChar w:fldCharType="separate"/>
        </w:r>
        <w:r>
          <w:rPr>
            <w:webHidden/>
          </w:rPr>
          <w:t>15</w:t>
        </w:r>
        <w:r>
          <w:rPr>
            <w:webHidden/>
          </w:rPr>
          <w:fldChar w:fldCharType="end"/>
        </w:r>
      </w:hyperlink>
    </w:p>
    <w:p w14:paraId="5E5EB0B6" w14:textId="554CA6B6" w:rsidR="00D13916" w:rsidRDefault="00D13916">
      <w:pPr>
        <w:pStyle w:val="Obsah2"/>
        <w:rPr>
          <w:rFonts w:asciiTheme="minorHAnsi" w:eastAsiaTheme="minorEastAsia" w:hAnsiTheme="minorHAnsi" w:cstheme="minorBidi"/>
          <w:sz w:val="22"/>
          <w:szCs w:val="22"/>
        </w:rPr>
      </w:pPr>
      <w:hyperlink w:anchor="_Toc158365767" w:history="1">
        <w:r w:rsidRPr="000E77EA">
          <w:rPr>
            <w:rStyle w:val="Hypertextovodkaz"/>
          </w:rPr>
          <w:t>5.5.</w:t>
        </w:r>
        <w:r>
          <w:rPr>
            <w:rFonts w:asciiTheme="minorHAnsi" w:eastAsiaTheme="minorEastAsia" w:hAnsiTheme="minorHAnsi" w:cstheme="minorBidi"/>
            <w:sz w:val="22"/>
            <w:szCs w:val="22"/>
          </w:rPr>
          <w:tab/>
        </w:r>
        <w:r w:rsidRPr="000E77EA">
          <w:rPr>
            <w:rStyle w:val="Hypertextovodkaz"/>
          </w:rPr>
          <w:t>Komunikační kanály pro zaslání Vstupní zprávy</w:t>
        </w:r>
        <w:r>
          <w:rPr>
            <w:webHidden/>
          </w:rPr>
          <w:tab/>
        </w:r>
        <w:r>
          <w:rPr>
            <w:webHidden/>
          </w:rPr>
          <w:fldChar w:fldCharType="begin"/>
        </w:r>
        <w:r>
          <w:rPr>
            <w:webHidden/>
          </w:rPr>
          <w:instrText xml:space="preserve"> PAGEREF _Toc158365767 \h </w:instrText>
        </w:r>
        <w:r>
          <w:rPr>
            <w:webHidden/>
          </w:rPr>
        </w:r>
        <w:r>
          <w:rPr>
            <w:webHidden/>
          </w:rPr>
          <w:fldChar w:fldCharType="separate"/>
        </w:r>
        <w:r>
          <w:rPr>
            <w:webHidden/>
          </w:rPr>
          <w:t>16</w:t>
        </w:r>
        <w:r>
          <w:rPr>
            <w:webHidden/>
          </w:rPr>
          <w:fldChar w:fldCharType="end"/>
        </w:r>
      </w:hyperlink>
    </w:p>
    <w:p w14:paraId="71AE260F" w14:textId="51EDC81C" w:rsidR="00D13916" w:rsidRDefault="00D13916">
      <w:pPr>
        <w:pStyle w:val="Obsah3"/>
        <w:rPr>
          <w:rFonts w:asciiTheme="minorHAnsi" w:eastAsiaTheme="minorEastAsia" w:hAnsiTheme="minorHAnsi" w:cstheme="minorBidi"/>
          <w:iCs w:val="0"/>
          <w:sz w:val="22"/>
          <w:szCs w:val="22"/>
        </w:rPr>
      </w:pPr>
      <w:hyperlink w:anchor="_Toc158365768" w:history="1">
        <w:r w:rsidRPr="000E77EA">
          <w:rPr>
            <w:rStyle w:val="Hypertextovodkaz"/>
            <w14:scene3d>
              <w14:camera w14:prst="orthographicFront"/>
              <w14:lightRig w14:rig="threePt" w14:dir="t">
                <w14:rot w14:lat="0" w14:lon="0" w14:rev="0"/>
              </w14:lightRig>
            </w14:scene3d>
          </w:rPr>
          <w:t>5.5.1.</w:t>
        </w:r>
        <w:r>
          <w:rPr>
            <w:rFonts w:asciiTheme="minorHAnsi" w:eastAsiaTheme="minorEastAsia" w:hAnsiTheme="minorHAnsi" w:cstheme="minorBidi"/>
            <w:iCs w:val="0"/>
            <w:sz w:val="22"/>
            <w:szCs w:val="22"/>
          </w:rPr>
          <w:tab/>
        </w:r>
        <w:r w:rsidRPr="000E77EA">
          <w:rPr>
            <w:rStyle w:val="Hypertextovodkaz"/>
          </w:rPr>
          <w:t>Webová aplikace</w:t>
        </w:r>
        <w:r>
          <w:rPr>
            <w:webHidden/>
          </w:rPr>
          <w:tab/>
        </w:r>
        <w:r>
          <w:rPr>
            <w:webHidden/>
          </w:rPr>
          <w:fldChar w:fldCharType="begin"/>
        </w:r>
        <w:r>
          <w:rPr>
            <w:webHidden/>
          </w:rPr>
          <w:instrText xml:space="preserve"> PAGEREF _Toc158365768 \h </w:instrText>
        </w:r>
        <w:r>
          <w:rPr>
            <w:webHidden/>
          </w:rPr>
        </w:r>
        <w:r>
          <w:rPr>
            <w:webHidden/>
          </w:rPr>
          <w:fldChar w:fldCharType="separate"/>
        </w:r>
        <w:r>
          <w:rPr>
            <w:webHidden/>
          </w:rPr>
          <w:t>16</w:t>
        </w:r>
        <w:r>
          <w:rPr>
            <w:webHidden/>
          </w:rPr>
          <w:fldChar w:fldCharType="end"/>
        </w:r>
      </w:hyperlink>
    </w:p>
    <w:p w14:paraId="40F6F586" w14:textId="1E0300D3" w:rsidR="00D13916" w:rsidRDefault="00D13916">
      <w:pPr>
        <w:pStyle w:val="Obsah3"/>
        <w:rPr>
          <w:rFonts w:asciiTheme="minorHAnsi" w:eastAsiaTheme="minorEastAsia" w:hAnsiTheme="minorHAnsi" w:cstheme="minorBidi"/>
          <w:iCs w:val="0"/>
          <w:sz w:val="22"/>
          <w:szCs w:val="22"/>
        </w:rPr>
      </w:pPr>
      <w:hyperlink w:anchor="_Toc158365769" w:history="1">
        <w:r w:rsidRPr="000E77EA">
          <w:rPr>
            <w:rStyle w:val="Hypertextovodkaz"/>
            <w14:scene3d>
              <w14:camera w14:prst="orthographicFront"/>
              <w14:lightRig w14:rig="threePt" w14:dir="t">
                <w14:rot w14:lat="0" w14:lon="0" w14:rev="0"/>
              </w14:lightRig>
            </w14:scene3d>
          </w:rPr>
          <w:t>5.5.2.</w:t>
        </w:r>
        <w:r>
          <w:rPr>
            <w:rFonts w:asciiTheme="minorHAnsi" w:eastAsiaTheme="minorEastAsia" w:hAnsiTheme="minorHAnsi" w:cstheme="minorBidi"/>
            <w:iCs w:val="0"/>
            <w:sz w:val="22"/>
            <w:szCs w:val="22"/>
          </w:rPr>
          <w:tab/>
        </w:r>
        <w:r w:rsidRPr="000E77EA">
          <w:rPr>
            <w:rStyle w:val="Hypertextovodkaz"/>
          </w:rPr>
          <w:t>Služba zaslaniVstupniZpravy</w:t>
        </w:r>
        <w:r>
          <w:rPr>
            <w:webHidden/>
          </w:rPr>
          <w:tab/>
        </w:r>
        <w:r>
          <w:rPr>
            <w:webHidden/>
          </w:rPr>
          <w:fldChar w:fldCharType="begin"/>
        </w:r>
        <w:r>
          <w:rPr>
            <w:webHidden/>
          </w:rPr>
          <w:instrText xml:space="preserve"> PAGEREF _Toc158365769 \h </w:instrText>
        </w:r>
        <w:r>
          <w:rPr>
            <w:webHidden/>
          </w:rPr>
        </w:r>
        <w:r>
          <w:rPr>
            <w:webHidden/>
          </w:rPr>
          <w:fldChar w:fldCharType="separate"/>
        </w:r>
        <w:r>
          <w:rPr>
            <w:webHidden/>
          </w:rPr>
          <w:t>16</w:t>
        </w:r>
        <w:r>
          <w:rPr>
            <w:webHidden/>
          </w:rPr>
          <w:fldChar w:fldCharType="end"/>
        </w:r>
      </w:hyperlink>
    </w:p>
    <w:p w14:paraId="5D35FB0E" w14:textId="261C25BF" w:rsidR="00D13916" w:rsidRDefault="00D13916">
      <w:pPr>
        <w:pStyle w:val="Obsah3"/>
        <w:rPr>
          <w:rFonts w:asciiTheme="minorHAnsi" w:eastAsiaTheme="minorEastAsia" w:hAnsiTheme="minorHAnsi" w:cstheme="minorBidi"/>
          <w:iCs w:val="0"/>
          <w:sz w:val="22"/>
          <w:szCs w:val="22"/>
        </w:rPr>
      </w:pPr>
      <w:hyperlink w:anchor="_Toc158365770" w:history="1">
        <w:r w:rsidRPr="000E77EA">
          <w:rPr>
            <w:rStyle w:val="Hypertextovodkaz"/>
            <w14:scene3d>
              <w14:camera w14:prst="orthographicFront"/>
              <w14:lightRig w14:rig="threePt" w14:dir="t">
                <w14:rot w14:lat="0" w14:lon="0" w14:rev="0"/>
              </w14:lightRig>
            </w14:scene3d>
          </w:rPr>
          <w:t>5.5.3.</w:t>
        </w:r>
        <w:r>
          <w:rPr>
            <w:rFonts w:asciiTheme="minorHAnsi" w:eastAsiaTheme="minorEastAsia" w:hAnsiTheme="minorHAnsi" w:cstheme="minorBidi"/>
            <w:iCs w:val="0"/>
            <w:sz w:val="22"/>
            <w:szCs w:val="22"/>
          </w:rPr>
          <w:tab/>
        </w:r>
        <w:r w:rsidRPr="000E77EA">
          <w:rPr>
            <w:rStyle w:val="Hypertextovodkaz"/>
          </w:rPr>
          <w:t>Kombinace použití různých kanálů</w:t>
        </w:r>
        <w:r>
          <w:rPr>
            <w:webHidden/>
          </w:rPr>
          <w:tab/>
        </w:r>
        <w:r>
          <w:rPr>
            <w:webHidden/>
          </w:rPr>
          <w:fldChar w:fldCharType="begin"/>
        </w:r>
        <w:r>
          <w:rPr>
            <w:webHidden/>
          </w:rPr>
          <w:instrText xml:space="preserve"> PAGEREF _Toc158365770 \h </w:instrText>
        </w:r>
        <w:r>
          <w:rPr>
            <w:webHidden/>
          </w:rPr>
        </w:r>
        <w:r>
          <w:rPr>
            <w:webHidden/>
          </w:rPr>
          <w:fldChar w:fldCharType="separate"/>
        </w:r>
        <w:r>
          <w:rPr>
            <w:webHidden/>
          </w:rPr>
          <w:t>16</w:t>
        </w:r>
        <w:r>
          <w:rPr>
            <w:webHidden/>
          </w:rPr>
          <w:fldChar w:fldCharType="end"/>
        </w:r>
      </w:hyperlink>
    </w:p>
    <w:p w14:paraId="7AED3F12" w14:textId="4CD0984A" w:rsidR="00D13916" w:rsidRDefault="00D13916">
      <w:pPr>
        <w:pStyle w:val="Obsah2"/>
        <w:rPr>
          <w:rFonts w:asciiTheme="minorHAnsi" w:eastAsiaTheme="minorEastAsia" w:hAnsiTheme="minorHAnsi" w:cstheme="minorBidi"/>
          <w:sz w:val="22"/>
          <w:szCs w:val="22"/>
        </w:rPr>
      </w:pPr>
      <w:hyperlink w:anchor="_Toc158365771" w:history="1">
        <w:r w:rsidRPr="000E77EA">
          <w:rPr>
            <w:rStyle w:val="Hypertextovodkaz"/>
          </w:rPr>
          <w:t>5.6.</w:t>
        </w:r>
        <w:r>
          <w:rPr>
            <w:rFonts w:asciiTheme="minorHAnsi" w:eastAsiaTheme="minorEastAsia" w:hAnsiTheme="minorHAnsi" w:cstheme="minorBidi"/>
            <w:sz w:val="22"/>
            <w:szCs w:val="22"/>
          </w:rPr>
          <w:tab/>
        </w:r>
        <w:r w:rsidRPr="000E77EA">
          <w:rPr>
            <w:rStyle w:val="Hypertextovodkaz"/>
          </w:rPr>
          <w:t>Základní podmínky pro správné předání Vstupní zprávy</w:t>
        </w:r>
        <w:r>
          <w:rPr>
            <w:webHidden/>
          </w:rPr>
          <w:tab/>
        </w:r>
        <w:r>
          <w:rPr>
            <w:webHidden/>
          </w:rPr>
          <w:fldChar w:fldCharType="begin"/>
        </w:r>
        <w:r>
          <w:rPr>
            <w:webHidden/>
          </w:rPr>
          <w:instrText xml:space="preserve"> PAGEREF _Toc158365771 \h </w:instrText>
        </w:r>
        <w:r>
          <w:rPr>
            <w:webHidden/>
          </w:rPr>
        </w:r>
        <w:r>
          <w:rPr>
            <w:webHidden/>
          </w:rPr>
          <w:fldChar w:fldCharType="separate"/>
        </w:r>
        <w:r>
          <w:rPr>
            <w:webHidden/>
          </w:rPr>
          <w:t>16</w:t>
        </w:r>
        <w:r>
          <w:rPr>
            <w:webHidden/>
          </w:rPr>
          <w:fldChar w:fldCharType="end"/>
        </w:r>
      </w:hyperlink>
    </w:p>
    <w:p w14:paraId="7A998075" w14:textId="0012BD50" w:rsidR="00D13916" w:rsidRDefault="00D13916">
      <w:pPr>
        <w:pStyle w:val="Obsah2"/>
        <w:rPr>
          <w:rFonts w:asciiTheme="minorHAnsi" w:eastAsiaTheme="minorEastAsia" w:hAnsiTheme="minorHAnsi" w:cstheme="minorBidi"/>
          <w:sz w:val="22"/>
          <w:szCs w:val="22"/>
        </w:rPr>
      </w:pPr>
      <w:hyperlink w:anchor="_Toc158365772" w:history="1">
        <w:r w:rsidRPr="000E77EA">
          <w:rPr>
            <w:rStyle w:val="Hypertextovodkaz"/>
          </w:rPr>
          <w:t>5.7.</w:t>
        </w:r>
        <w:r>
          <w:rPr>
            <w:rFonts w:asciiTheme="minorHAnsi" w:eastAsiaTheme="minorEastAsia" w:hAnsiTheme="minorHAnsi" w:cstheme="minorBidi"/>
            <w:sz w:val="22"/>
            <w:szCs w:val="22"/>
          </w:rPr>
          <w:tab/>
        </w:r>
        <w:r w:rsidRPr="000E77EA">
          <w:rPr>
            <w:rStyle w:val="Hypertextovodkaz"/>
          </w:rPr>
          <w:t>Kontroly Vydání výskytů výkazů ve Vstupní zprávě</w:t>
        </w:r>
        <w:r>
          <w:rPr>
            <w:webHidden/>
          </w:rPr>
          <w:tab/>
        </w:r>
        <w:r>
          <w:rPr>
            <w:webHidden/>
          </w:rPr>
          <w:fldChar w:fldCharType="begin"/>
        </w:r>
        <w:r>
          <w:rPr>
            <w:webHidden/>
          </w:rPr>
          <w:instrText xml:space="preserve"> PAGEREF _Toc158365772 \h </w:instrText>
        </w:r>
        <w:r>
          <w:rPr>
            <w:webHidden/>
          </w:rPr>
        </w:r>
        <w:r>
          <w:rPr>
            <w:webHidden/>
          </w:rPr>
          <w:fldChar w:fldCharType="separate"/>
        </w:r>
        <w:r>
          <w:rPr>
            <w:webHidden/>
          </w:rPr>
          <w:t>17</w:t>
        </w:r>
        <w:r>
          <w:rPr>
            <w:webHidden/>
          </w:rPr>
          <w:fldChar w:fldCharType="end"/>
        </w:r>
      </w:hyperlink>
    </w:p>
    <w:p w14:paraId="6DE2107F" w14:textId="3FEC5F57" w:rsidR="00D13916" w:rsidRDefault="00D13916">
      <w:pPr>
        <w:pStyle w:val="Obsah1"/>
        <w:rPr>
          <w:rFonts w:asciiTheme="minorHAnsi" w:eastAsiaTheme="minorEastAsia" w:hAnsiTheme="minorHAnsi" w:cstheme="minorBidi"/>
          <w:b w:val="0"/>
          <w:bCs w:val="0"/>
          <w:szCs w:val="22"/>
        </w:rPr>
      </w:pPr>
      <w:hyperlink w:anchor="_Toc158365773" w:history="1">
        <w:r w:rsidRPr="000E77EA">
          <w:rPr>
            <w:rStyle w:val="Hypertextovodkaz"/>
          </w:rPr>
          <w:t>6.</w:t>
        </w:r>
        <w:r>
          <w:rPr>
            <w:rFonts w:asciiTheme="minorHAnsi" w:eastAsiaTheme="minorEastAsia" w:hAnsiTheme="minorHAnsi" w:cstheme="minorBidi"/>
            <w:b w:val="0"/>
            <w:bCs w:val="0"/>
            <w:szCs w:val="22"/>
          </w:rPr>
          <w:tab/>
        </w:r>
        <w:r w:rsidRPr="000E77EA">
          <w:rPr>
            <w:rStyle w:val="Hypertextovodkaz"/>
          </w:rPr>
          <w:t>Výstupní zpráva</w:t>
        </w:r>
        <w:r>
          <w:rPr>
            <w:webHidden/>
          </w:rPr>
          <w:tab/>
        </w:r>
        <w:r>
          <w:rPr>
            <w:webHidden/>
          </w:rPr>
          <w:fldChar w:fldCharType="begin"/>
        </w:r>
        <w:r>
          <w:rPr>
            <w:webHidden/>
          </w:rPr>
          <w:instrText xml:space="preserve"> PAGEREF _Toc158365773 \h </w:instrText>
        </w:r>
        <w:r>
          <w:rPr>
            <w:webHidden/>
          </w:rPr>
        </w:r>
        <w:r>
          <w:rPr>
            <w:webHidden/>
          </w:rPr>
          <w:fldChar w:fldCharType="separate"/>
        </w:r>
        <w:r>
          <w:rPr>
            <w:webHidden/>
          </w:rPr>
          <w:t>18</w:t>
        </w:r>
        <w:r>
          <w:rPr>
            <w:webHidden/>
          </w:rPr>
          <w:fldChar w:fldCharType="end"/>
        </w:r>
      </w:hyperlink>
    </w:p>
    <w:p w14:paraId="149FCC0E" w14:textId="5EE3728A" w:rsidR="00D13916" w:rsidRDefault="00D13916">
      <w:pPr>
        <w:pStyle w:val="Obsah2"/>
        <w:rPr>
          <w:rFonts w:asciiTheme="minorHAnsi" w:eastAsiaTheme="minorEastAsia" w:hAnsiTheme="minorHAnsi" w:cstheme="minorBidi"/>
          <w:sz w:val="22"/>
          <w:szCs w:val="22"/>
        </w:rPr>
      </w:pPr>
      <w:hyperlink w:anchor="_Toc158365774" w:history="1">
        <w:r w:rsidRPr="000E77EA">
          <w:rPr>
            <w:rStyle w:val="Hypertextovodkaz"/>
          </w:rPr>
          <w:t>6.1.</w:t>
        </w:r>
        <w:r>
          <w:rPr>
            <w:rFonts w:asciiTheme="minorHAnsi" w:eastAsiaTheme="minorEastAsia" w:hAnsiTheme="minorHAnsi" w:cstheme="minorBidi"/>
            <w:sz w:val="22"/>
            <w:szCs w:val="22"/>
          </w:rPr>
          <w:tab/>
        </w:r>
        <w:r w:rsidRPr="000E77EA">
          <w:rPr>
            <w:rStyle w:val="Hypertextovodkaz"/>
          </w:rPr>
          <w:t>Komunikační kanály pro poskytování Výstupních zpráv</w:t>
        </w:r>
        <w:r>
          <w:rPr>
            <w:webHidden/>
          </w:rPr>
          <w:tab/>
        </w:r>
        <w:r>
          <w:rPr>
            <w:webHidden/>
          </w:rPr>
          <w:fldChar w:fldCharType="begin"/>
        </w:r>
        <w:r>
          <w:rPr>
            <w:webHidden/>
          </w:rPr>
          <w:instrText xml:space="preserve"> PAGEREF _Toc158365774 \h </w:instrText>
        </w:r>
        <w:r>
          <w:rPr>
            <w:webHidden/>
          </w:rPr>
        </w:r>
        <w:r>
          <w:rPr>
            <w:webHidden/>
          </w:rPr>
          <w:fldChar w:fldCharType="separate"/>
        </w:r>
        <w:r>
          <w:rPr>
            <w:webHidden/>
          </w:rPr>
          <w:t>18</w:t>
        </w:r>
        <w:r>
          <w:rPr>
            <w:webHidden/>
          </w:rPr>
          <w:fldChar w:fldCharType="end"/>
        </w:r>
      </w:hyperlink>
    </w:p>
    <w:p w14:paraId="5163E890" w14:textId="47FC2A64" w:rsidR="00D13916" w:rsidRDefault="00D13916">
      <w:pPr>
        <w:pStyle w:val="Obsah3"/>
        <w:rPr>
          <w:rFonts w:asciiTheme="minorHAnsi" w:eastAsiaTheme="minorEastAsia" w:hAnsiTheme="minorHAnsi" w:cstheme="minorBidi"/>
          <w:iCs w:val="0"/>
          <w:sz w:val="22"/>
          <w:szCs w:val="22"/>
        </w:rPr>
      </w:pPr>
      <w:hyperlink w:anchor="_Toc158365775" w:history="1">
        <w:r w:rsidRPr="000E77EA">
          <w:rPr>
            <w:rStyle w:val="Hypertextovodkaz"/>
            <w14:scene3d>
              <w14:camera w14:prst="orthographicFront"/>
              <w14:lightRig w14:rig="threePt" w14:dir="t">
                <w14:rot w14:lat="0" w14:lon="0" w14:rev="0"/>
              </w14:lightRig>
            </w14:scene3d>
          </w:rPr>
          <w:t>6.1.1.</w:t>
        </w:r>
        <w:r>
          <w:rPr>
            <w:rFonts w:asciiTheme="minorHAnsi" w:eastAsiaTheme="minorEastAsia" w:hAnsiTheme="minorHAnsi" w:cstheme="minorBidi"/>
            <w:iCs w:val="0"/>
            <w:sz w:val="22"/>
            <w:szCs w:val="22"/>
          </w:rPr>
          <w:tab/>
        </w:r>
        <w:r w:rsidRPr="000E77EA">
          <w:rPr>
            <w:rStyle w:val="Hypertextovodkaz"/>
          </w:rPr>
          <w:t>Webová aplikace</w:t>
        </w:r>
        <w:r>
          <w:rPr>
            <w:webHidden/>
          </w:rPr>
          <w:tab/>
        </w:r>
        <w:r>
          <w:rPr>
            <w:webHidden/>
          </w:rPr>
          <w:fldChar w:fldCharType="begin"/>
        </w:r>
        <w:r>
          <w:rPr>
            <w:webHidden/>
          </w:rPr>
          <w:instrText xml:space="preserve"> PAGEREF _Toc158365775 \h </w:instrText>
        </w:r>
        <w:r>
          <w:rPr>
            <w:webHidden/>
          </w:rPr>
        </w:r>
        <w:r>
          <w:rPr>
            <w:webHidden/>
          </w:rPr>
          <w:fldChar w:fldCharType="separate"/>
        </w:r>
        <w:r>
          <w:rPr>
            <w:webHidden/>
          </w:rPr>
          <w:t>18</w:t>
        </w:r>
        <w:r>
          <w:rPr>
            <w:webHidden/>
          </w:rPr>
          <w:fldChar w:fldCharType="end"/>
        </w:r>
      </w:hyperlink>
    </w:p>
    <w:p w14:paraId="00DDADFD" w14:textId="68BBD52D" w:rsidR="00D13916" w:rsidRDefault="00D13916">
      <w:pPr>
        <w:pStyle w:val="Obsah3"/>
        <w:rPr>
          <w:rFonts w:asciiTheme="minorHAnsi" w:eastAsiaTheme="minorEastAsia" w:hAnsiTheme="minorHAnsi" w:cstheme="minorBidi"/>
          <w:iCs w:val="0"/>
          <w:sz w:val="22"/>
          <w:szCs w:val="22"/>
        </w:rPr>
      </w:pPr>
      <w:hyperlink w:anchor="_Toc158365776" w:history="1">
        <w:r w:rsidRPr="000E77EA">
          <w:rPr>
            <w:rStyle w:val="Hypertextovodkaz"/>
            <w14:scene3d>
              <w14:camera w14:prst="orthographicFront"/>
              <w14:lightRig w14:rig="threePt" w14:dir="t">
                <w14:rot w14:lat="0" w14:lon="0" w14:rev="0"/>
              </w14:lightRig>
            </w14:scene3d>
          </w:rPr>
          <w:t>6.1.2.</w:t>
        </w:r>
        <w:r>
          <w:rPr>
            <w:rFonts w:asciiTheme="minorHAnsi" w:eastAsiaTheme="minorEastAsia" w:hAnsiTheme="minorHAnsi" w:cstheme="minorBidi"/>
            <w:iCs w:val="0"/>
            <w:sz w:val="22"/>
            <w:szCs w:val="22"/>
          </w:rPr>
          <w:tab/>
        </w:r>
        <w:r w:rsidRPr="000E77EA">
          <w:rPr>
            <w:rStyle w:val="Hypertextovodkaz"/>
          </w:rPr>
          <w:t>Použití webových služeb</w:t>
        </w:r>
        <w:r>
          <w:rPr>
            <w:webHidden/>
          </w:rPr>
          <w:tab/>
        </w:r>
        <w:r>
          <w:rPr>
            <w:webHidden/>
          </w:rPr>
          <w:fldChar w:fldCharType="begin"/>
        </w:r>
        <w:r>
          <w:rPr>
            <w:webHidden/>
          </w:rPr>
          <w:instrText xml:space="preserve"> PAGEREF _Toc158365776 \h </w:instrText>
        </w:r>
        <w:r>
          <w:rPr>
            <w:webHidden/>
          </w:rPr>
        </w:r>
        <w:r>
          <w:rPr>
            <w:webHidden/>
          </w:rPr>
          <w:fldChar w:fldCharType="separate"/>
        </w:r>
        <w:r>
          <w:rPr>
            <w:webHidden/>
          </w:rPr>
          <w:t>18</w:t>
        </w:r>
        <w:r>
          <w:rPr>
            <w:webHidden/>
          </w:rPr>
          <w:fldChar w:fldCharType="end"/>
        </w:r>
      </w:hyperlink>
    </w:p>
    <w:p w14:paraId="536875EF" w14:textId="432F927C" w:rsidR="00D13916" w:rsidRDefault="00D13916">
      <w:pPr>
        <w:pStyle w:val="Obsah3"/>
        <w:rPr>
          <w:rFonts w:asciiTheme="minorHAnsi" w:eastAsiaTheme="minorEastAsia" w:hAnsiTheme="minorHAnsi" w:cstheme="minorBidi"/>
          <w:iCs w:val="0"/>
          <w:sz w:val="22"/>
          <w:szCs w:val="22"/>
        </w:rPr>
      </w:pPr>
      <w:hyperlink w:anchor="_Toc158365777" w:history="1">
        <w:r w:rsidRPr="000E77EA">
          <w:rPr>
            <w:rStyle w:val="Hypertextovodkaz"/>
            <w14:scene3d>
              <w14:camera w14:prst="orthographicFront"/>
              <w14:lightRig w14:rig="threePt" w14:dir="t">
                <w14:rot w14:lat="0" w14:lon="0" w14:rev="0"/>
              </w14:lightRig>
            </w14:scene3d>
          </w:rPr>
          <w:t>6.1.3.</w:t>
        </w:r>
        <w:r>
          <w:rPr>
            <w:rFonts w:asciiTheme="minorHAnsi" w:eastAsiaTheme="minorEastAsia" w:hAnsiTheme="minorHAnsi" w:cstheme="minorBidi"/>
            <w:iCs w:val="0"/>
            <w:sz w:val="22"/>
            <w:szCs w:val="22"/>
          </w:rPr>
          <w:tab/>
        </w:r>
        <w:r w:rsidRPr="000E77EA">
          <w:rPr>
            <w:rStyle w:val="Hypertextovodkaz"/>
          </w:rPr>
          <w:t>Služba ctiStavZpracovani</w:t>
        </w:r>
        <w:r>
          <w:rPr>
            <w:webHidden/>
          </w:rPr>
          <w:tab/>
        </w:r>
        <w:r>
          <w:rPr>
            <w:webHidden/>
          </w:rPr>
          <w:fldChar w:fldCharType="begin"/>
        </w:r>
        <w:r>
          <w:rPr>
            <w:webHidden/>
          </w:rPr>
          <w:instrText xml:space="preserve"> PAGEREF _Toc158365777 \h </w:instrText>
        </w:r>
        <w:r>
          <w:rPr>
            <w:webHidden/>
          </w:rPr>
        </w:r>
        <w:r>
          <w:rPr>
            <w:webHidden/>
          </w:rPr>
          <w:fldChar w:fldCharType="separate"/>
        </w:r>
        <w:r>
          <w:rPr>
            <w:webHidden/>
          </w:rPr>
          <w:t>18</w:t>
        </w:r>
        <w:r>
          <w:rPr>
            <w:webHidden/>
          </w:rPr>
          <w:fldChar w:fldCharType="end"/>
        </w:r>
      </w:hyperlink>
    </w:p>
    <w:p w14:paraId="69814669" w14:textId="26C4FF48" w:rsidR="00D13916" w:rsidRDefault="00D13916">
      <w:pPr>
        <w:pStyle w:val="Obsah3"/>
        <w:rPr>
          <w:rFonts w:asciiTheme="minorHAnsi" w:eastAsiaTheme="minorEastAsia" w:hAnsiTheme="minorHAnsi" w:cstheme="minorBidi"/>
          <w:iCs w:val="0"/>
          <w:sz w:val="22"/>
          <w:szCs w:val="22"/>
        </w:rPr>
      </w:pPr>
      <w:hyperlink w:anchor="_Toc158365778" w:history="1">
        <w:r w:rsidRPr="000E77EA">
          <w:rPr>
            <w:rStyle w:val="Hypertextovodkaz"/>
            <w14:scene3d>
              <w14:camera w14:prst="orthographicFront"/>
              <w14:lightRig w14:rig="threePt" w14:dir="t">
                <w14:rot w14:lat="0" w14:lon="0" w14:rev="0"/>
              </w14:lightRig>
            </w14:scene3d>
          </w:rPr>
          <w:t>6.1.4.</w:t>
        </w:r>
        <w:r>
          <w:rPr>
            <w:rFonts w:asciiTheme="minorHAnsi" w:eastAsiaTheme="minorEastAsia" w:hAnsiTheme="minorHAnsi" w:cstheme="minorBidi"/>
            <w:iCs w:val="0"/>
            <w:sz w:val="22"/>
            <w:szCs w:val="22"/>
          </w:rPr>
          <w:tab/>
        </w:r>
        <w:r w:rsidRPr="000E77EA">
          <w:rPr>
            <w:rStyle w:val="Hypertextovodkaz"/>
          </w:rPr>
          <w:t>Služba ctiStavVykazovani</w:t>
        </w:r>
        <w:r>
          <w:rPr>
            <w:webHidden/>
          </w:rPr>
          <w:tab/>
        </w:r>
        <w:r>
          <w:rPr>
            <w:webHidden/>
          </w:rPr>
          <w:fldChar w:fldCharType="begin"/>
        </w:r>
        <w:r>
          <w:rPr>
            <w:webHidden/>
          </w:rPr>
          <w:instrText xml:space="preserve"> PAGEREF _Toc158365778 \h </w:instrText>
        </w:r>
        <w:r>
          <w:rPr>
            <w:webHidden/>
          </w:rPr>
        </w:r>
        <w:r>
          <w:rPr>
            <w:webHidden/>
          </w:rPr>
          <w:fldChar w:fldCharType="separate"/>
        </w:r>
        <w:r>
          <w:rPr>
            <w:webHidden/>
          </w:rPr>
          <w:t>20</w:t>
        </w:r>
        <w:r>
          <w:rPr>
            <w:webHidden/>
          </w:rPr>
          <w:fldChar w:fldCharType="end"/>
        </w:r>
      </w:hyperlink>
    </w:p>
    <w:p w14:paraId="1F7727BA" w14:textId="404145BF" w:rsidR="00D13916" w:rsidRDefault="00D13916">
      <w:pPr>
        <w:pStyle w:val="Obsah1"/>
        <w:rPr>
          <w:rFonts w:asciiTheme="minorHAnsi" w:eastAsiaTheme="minorEastAsia" w:hAnsiTheme="minorHAnsi" w:cstheme="minorBidi"/>
          <w:b w:val="0"/>
          <w:bCs w:val="0"/>
          <w:szCs w:val="22"/>
        </w:rPr>
      </w:pPr>
      <w:hyperlink w:anchor="_Toc158365779" w:history="1">
        <w:r w:rsidRPr="000E77EA">
          <w:rPr>
            <w:rStyle w:val="Hypertextovodkaz"/>
          </w:rPr>
          <w:t>7.</w:t>
        </w:r>
        <w:r>
          <w:rPr>
            <w:rFonts w:asciiTheme="minorHAnsi" w:eastAsiaTheme="minorEastAsia" w:hAnsiTheme="minorHAnsi" w:cstheme="minorBidi"/>
            <w:b w:val="0"/>
            <w:bCs w:val="0"/>
            <w:szCs w:val="22"/>
          </w:rPr>
          <w:tab/>
        </w:r>
        <w:r w:rsidRPr="000E77EA">
          <w:rPr>
            <w:rStyle w:val="Hypertextovodkaz"/>
          </w:rPr>
          <w:t>Stavové hodnoty</w:t>
        </w:r>
        <w:r>
          <w:rPr>
            <w:webHidden/>
          </w:rPr>
          <w:tab/>
        </w:r>
        <w:r>
          <w:rPr>
            <w:webHidden/>
          </w:rPr>
          <w:fldChar w:fldCharType="begin"/>
        </w:r>
        <w:r>
          <w:rPr>
            <w:webHidden/>
          </w:rPr>
          <w:instrText xml:space="preserve"> PAGEREF _Toc158365779 \h </w:instrText>
        </w:r>
        <w:r>
          <w:rPr>
            <w:webHidden/>
          </w:rPr>
        </w:r>
        <w:r>
          <w:rPr>
            <w:webHidden/>
          </w:rPr>
          <w:fldChar w:fldCharType="separate"/>
        </w:r>
        <w:r>
          <w:rPr>
            <w:webHidden/>
          </w:rPr>
          <w:t>23</w:t>
        </w:r>
        <w:r>
          <w:rPr>
            <w:webHidden/>
          </w:rPr>
          <w:fldChar w:fldCharType="end"/>
        </w:r>
      </w:hyperlink>
    </w:p>
    <w:p w14:paraId="393BCE88" w14:textId="6FBF5A25" w:rsidR="00D13916" w:rsidRDefault="00D13916">
      <w:pPr>
        <w:pStyle w:val="Obsah2"/>
        <w:rPr>
          <w:rFonts w:asciiTheme="minorHAnsi" w:eastAsiaTheme="minorEastAsia" w:hAnsiTheme="minorHAnsi" w:cstheme="minorBidi"/>
          <w:sz w:val="22"/>
          <w:szCs w:val="22"/>
        </w:rPr>
      </w:pPr>
      <w:hyperlink w:anchor="_Toc158365780" w:history="1">
        <w:r w:rsidRPr="000E77EA">
          <w:rPr>
            <w:rStyle w:val="Hypertextovodkaz"/>
          </w:rPr>
          <w:t>7.1.</w:t>
        </w:r>
        <w:r>
          <w:rPr>
            <w:rFonts w:asciiTheme="minorHAnsi" w:eastAsiaTheme="minorEastAsia" w:hAnsiTheme="minorHAnsi" w:cstheme="minorBidi"/>
            <w:sz w:val="22"/>
            <w:szCs w:val="22"/>
          </w:rPr>
          <w:tab/>
        </w:r>
        <w:r w:rsidRPr="000E77EA">
          <w:rPr>
            <w:rStyle w:val="Hypertextovodkaz"/>
          </w:rPr>
          <w:t>Stavy objektů</w:t>
        </w:r>
        <w:r>
          <w:rPr>
            <w:webHidden/>
          </w:rPr>
          <w:tab/>
        </w:r>
        <w:r>
          <w:rPr>
            <w:webHidden/>
          </w:rPr>
          <w:fldChar w:fldCharType="begin"/>
        </w:r>
        <w:r>
          <w:rPr>
            <w:webHidden/>
          </w:rPr>
          <w:instrText xml:space="preserve"> PAGEREF _Toc158365780 \h </w:instrText>
        </w:r>
        <w:r>
          <w:rPr>
            <w:webHidden/>
          </w:rPr>
        </w:r>
        <w:r>
          <w:rPr>
            <w:webHidden/>
          </w:rPr>
          <w:fldChar w:fldCharType="separate"/>
        </w:r>
        <w:r>
          <w:rPr>
            <w:webHidden/>
          </w:rPr>
          <w:t>23</w:t>
        </w:r>
        <w:r>
          <w:rPr>
            <w:webHidden/>
          </w:rPr>
          <w:fldChar w:fldCharType="end"/>
        </w:r>
      </w:hyperlink>
    </w:p>
    <w:p w14:paraId="466F0794" w14:textId="67FAD73B" w:rsidR="00D13916" w:rsidRDefault="00D13916">
      <w:pPr>
        <w:pStyle w:val="Obsah3"/>
        <w:rPr>
          <w:rFonts w:asciiTheme="minorHAnsi" w:eastAsiaTheme="minorEastAsia" w:hAnsiTheme="minorHAnsi" w:cstheme="minorBidi"/>
          <w:iCs w:val="0"/>
          <w:sz w:val="22"/>
          <w:szCs w:val="22"/>
        </w:rPr>
      </w:pPr>
      <w:hyperlink w:anchor="_Toc158365781" w:history="1">
        <w:r w:rsidRPr="000E77EA">
          <w:rPr>
            <w:rStyle w:val="Hypertextovodkaz"/>
            <w14:scene3d>
              <w14:camera w14:prst="orthographicFront"/>
              <w14:lightRig w14:rig="threePt" w14:dir="t">
                <w14:rot w14:lat="0" w14:lon="0" w14:rev="0"/>
              </w14:lightRig>
            </w14:scene3d>
          </w:rPr>
          <w:t>7.1.1.</w:t>
        </w:r>
        <w:r>
          <w:rPr>
            <w:rFonts w:asciiTheme="minorHAnsi" w:eastAsiaTheme="minorEastAsia" w:hAnsiTheme="minorHAnsi" w:cstheme="minorBidi"/>
            <w:iCs w:val="0"/>
            <w:sz w:val="22"/>
            <w:szCs w:val="22"/>
          </w:rPr>
          <w:tab/>
        </w:r>
        <w:r w:rsidRPr="000E77EA">
          <w:rPr>
            <w:rStyle w:val="Hypertextovodkaz"/>
          </w:rPr>
          <w:t>Vstupní zpráva</w:t>
        </w:r>
        <w:r>
          <w:rPr>
            <w:webHidden/>
          </w:rPr>
          <w:tab/>
        </w:r>
        <w:r>
          <w:rPr>
            <w:webHidden/>
          </w:rPr>
          <w:fldChar w:fldCharType="begin"/>
        </w:r>
        <w:r>
          <w:rPr>
            <w:webHidden/>
          </w:rPr>
          <w:instrText xml:space="preserve"> PAGEREF _Toc158365781 \h </w:instrText>
        </w:r>
        <w:r>
          <w:rPr>
            <w:webHidden/>
          </w:rPr>
        </w:r>
        <w:r>
          <w:rPr>
            <w:webHidden/>
          </w:rPr>
          <w:fldChar w:fldCharType="separate"/>
        </w:r>
        <w:r>
          <w:rPr>
            <w:webHidden/>
          </w:rPr>
          <w:t>23</w:t>
        </w:r>
        <w:r>
          <w:rPr>
            <w:webHidden/>
          </w:rPr>
          <w:fldChar w:fldCharType="end"/>
        </w:r>
      </w:hyperlink>
    </w:p>
    <w:p w14:paraId="2C82A03E" w14:textId="50E93A99" w:rsidR="00D13916" w:rsidRDefault="00D13916">
      <w:pPr>
        <w:pStyle w:val="Obsah3"/>
        <w:rPr>
          <w:rFonts w:asciiTheme="minorHAnsi" w:eastAsiaTheme="minorEastAsia" w:hAnsiTheme="minorHAnsi" w:cstheme="minorBidi"/>
          <w:iCs w:val="0"/>
          <w:sz w:val="22"/>
          <w:szCs w:val="22"/>
        </w:rPr>
      </w:pPr>
      <w:hyperlink w:anchor="_Toc158365782" w:history="1">
        <w:r w:rsidRPr="000E77EA">
          <w:rPr>
            <w:rStyle w:val="Hypertextovodkaz"/>
            <w14:scene3d>
              <w14:camera w14:prst="orthographicFront"/>
              <w14:lightRig w14:rig="threePt" w14:dir="t">
                <w14:rot w14:lat="0" w14:lon="0" w14:rev="0"/>
              </w14:lightRig>
            </w14:scene3d>
          </w:rPr>
          <w:t>7.1.2.</w:t>
        </w:r>
        <w:r>
          <w:rPr>
            <w:rFonts w:asciiTheme="minorHAnsi" w:eastAsiaTheme="minorEastAsia" w:hAnsiTheme="minorHAnsi" w:cstheme="minorBidi"/>
            <w:iCs w:val="0"/>
            <w:sz w:val="22"/>
            <w:szCs w:val="22"/>
          </w:rPr>
          <w:tab/>
        </w:r>
        <w:r w:rsidRPr="000E77EA">
          <w:rPr>
            <w:rStyle w:val="Hypertextovodkaz"/>
          </w:rPr>
          <w:t>Výskyt výkazu (statistické výkazy)</w:t>
        </w:r>
        <w:r>
          <w:rPr>
            <w:webHidden/>
          </w:rPr>
          <w:tab/>
        </w:r>
        <w:r>
          <w:rPr>
            <w:webHidden/>
          </w:rPr>
          <w:fldChar w:fldCharType="begin"/>
        </w:r>
        <w:r>
          <w:rPr>
            <w:webHidden/>
          </w:rPr>
          <w:instrText xml:space="preserve"> PAGEREF _Toc158365782 \h </w:instrText>
        </w:r>
        <w:r>
          <w:rPr>
            <w:webHidden/>
          </w:rPr>
        </w:r>
        <w:r>
          <w:rPr>
            <w:webHidden/>
          </w:rPr>
          <w:fldChar w:fldCharType="separate"/>
        </w:r>
        <w:r>
          <w:rPr>
            <w:webHidden/>
          </w:rPr>
          <w:t>23</w:t>
        </w:r>
        <w:r>
          <w:rPr>
            <w:webHidden/>
          </w:rPr>
          <w:fldChar w:fldCharType="end"/>
        </w:r>
      </w:hyperlink>
    </w:p>
    <w:p w14:paraId="2A4A3E72" w14:textId="7C06C5BD" w:rsidR="00D13916" w:rsidRDefault="00D13916">
      <w:pPr>
        <w:pStyle w:val="Obsah3"/>
        <w:rPr>
          <w:rFonts w:asciiTheme="minorHAnsi" w:eastAsiaTheme="minorEastAsia" w:hAnsiTheme="minorHAnsi" w:cstheme="minorBidi"/>
          <w:iCs w:val="0"/>
          <w:sz w:val="22"/>
          <w:szCs w:val="22"/>
        </w:rPr>
      </w:pPr>
      <w:hyperlink w:anchor="_Toc158365783" w:history="1">
        <w:r w:rsidRPr="000E77EA">
          <w:rPr>
            <w:rStyle w:val="Hypertextovodkaz"/>
            <w14:scene3d>
              <w14:camera w14:prst="orthographicFront"/>
              <w14:lightRig w14:rig="threePt" w14:dir="t">
                <w14:rot w14:lat="0" w14:lon="0" w14:rev="0"/>
              </w14:lightRig>
            </w14:scene3d>
          </w:rPr>
          <w:t>7.1.3.</w:t>
        </w:r>
        <w:r>
          <w:rPr>
            <w:rFonts w:asciiTheme="minorHAnsi" w:eastAsiaTheme="minorEastAsia" w:hAnsiTheme="minorHAnsi" w:cstheme="minorBidi"/>
            <w:iCs w:val="0"/>
            <w:sz w:val="22"/>
            <w:szCs w:val="22"/>
          </w:rPr>
          <w:tab/>
        </w:r>
        <w:r w:rsidRPr="000E77EA">
          <w:rPr>
            <w:rStyle w:val="Hypertextovodkaz"/>
          </w:rPr>
          <w:t>Vydání výskytu výkazu (statistické výkazy)</w:t>
        </w:r>
        <w:r>
          <w:rPr>
            <w:webHidden/>
          </w:rPr>
          <w:tab/>
        </w:r>
        <w:r>
          <w:rPr>
            <w:webHidden/>
          </w:rPr>
          <w:fldChar w:fldCharType="begin"/>
        </w:r>
        <w:r>
          <w:rPr>
            <w:webHidden/>
          </w:rPr>
          <w:instrText xml:space="preserve"> PAGEREF _Toc158365783 \h </w:instrText>
        </w:r>
        <w:r>
          <w:rPr>
            <w:webHidden/>
          </w:rPr>
        </w:r>
        <w:r>
          <w:rPr>
            <w:webHidden/>
          </w:rPr>
          <w:fldChar w:fldCharType="separate"/>
        </w:r>
        <w:r>
          <w:rPr>
            <w:webHidden/>
          </w:rPr>
          <w:t>24</w:t>
        </w:r>
        <w:r>
          <w:rPr>
            <w:webHidden/>
          </w:rPr>
          <w:fldChar w:fldCharType="end"/>
        </w:r>
      </w:hyperlink>
    </w:p>
    <w:p w14:paraId="7D4A5FAC" w14:textId="22722F33" w:rsidR="00D13916" w:rsidRDefault="00D13916">
      <w:pPr>
        <w:pStyle w:val="Obsah3"/>
        <w:rPr>
          <w:rFonts w:asciiTheme="minorHAnsi" w:eastAsiaTheme="minorEastAsia" w:hAnsiTheme="minorHAnsi" w:cstheme="minorBidi"/>
          <w:iCs w:val="0"/>
          <w:sz w:val="22"/>
          <w:szCs w:val="22"/>
        </w:rPr>
      </w:pPr>
      <w:hyperlink w:anchor="_Toc158365784" w:history="1">
        <w:r w:rsidRPr="000E77EA">
          <w:rPr>
            <w:rStyle w:val="Hypertextovodkaz"/>
            <w14:scene3d>
              <w14:camera w14:prst="orthographicFront"/>
              <w14:lightRig w14:rig="threePt" w14:dir="t">
                <w14:rot w14:lat="0" w14:lon="0" w14:rev="0"/>
              </w14:lightRig>
            </w14:scene3d>
          </w:rPr>
          <w:t>7.1.4.</w:t>
        </w:r>
        <w:r>
          <w:rPr>
            <w:rFonts w:asciiTheme="minorHAnsi" w:eastAsiaTheme="minorEastAsia" w:hAnsiTheme="minorHAnsi" w:cstheme="minorBidi"/>
            <w:iCs w:val="0"/>
            <w:sz w:val="22"/>
            <w:szCs w:val="22"/>
          </w:rPr>
          <w:tab/>
        </w:r>
        <w:r w:rsidRPr="000E77EA">
          <w:rPr>
            <w:rStyle w:val="Hypertextovodkaz"/>
          </w:rPr>
          <w:t>Protokol</w:t>
        </w:r>
        <w:r>
          <w:rPr>
            <w:webHidden/>
          </w:rPr>
          <w:tab/>
        </w:r>
        <w:r>
          <w:rPr>
            <w:webHidden/>
          </w:rPr>
          <w:fldChar w:fldCharType="begin"/>
        </w:r>
        <w:r>
          <w:rPr>
            <w:webHidden/>
          </w:rPr>
          <w:instrText xml:space="preserve"> PAGEREF _Toc158365784 \h </w:instrText>
        </w:r>
        <w:r>
          <w:rPr>
            <w:webHidden/>
          </w:rPr>
        </w:r>
        <w:r>
          <w:rPr>
            <w:webHidden/>
          </w:rPr>
          <w:fldChar w:fldCharType="separate"/>
        </w:r>
        <w:r>
          <w:rPr>
            <w:webHidden/>
          </w:rPr>
          <w:t>25</w:t>
        </w:r>
        <w:r>
          <w:rPr>
            <w:webHidden/>
          </w:rPr>
          <w:fldChar w:fldCharType="end"/>
        </w:r>
      </w:hyperlink>
    </w:p>
    <w:p w14:paraId="29453588" w14:textId="29E1FD92" w:rsidR="00D13916" w:rsidRDefault="00D13916">
      <w:pPr>
        <w:pStyle w:val="Obsah2"/>
        <w:rPr>
          <w:rFonts w:asciiTheme="minorHAnsi" w:eastAsiaTheme="minorEastAsia" w:hAnsiTheme="minorHAnsi" w:cstheme="minorBidi"/>
          <w:sz w:val="22"/>
          <w:szCs w:val="22"/>
        </w:rPr>
      </w:pPr>
      <w:hyperlink w:anchor="_Toc158365785" w:history="1">
        <w:r w:rsidRPr="000E77EA">
          <w:rPr>
            <w:rStyle w:val="Hypertextovodkaz"/>
          </w:rPr>
          <w:t>7.2.</w:t>
        </w:r>
        <w:r>
          <w:rPr>
            <w:rFonts w:asciiTheme="minorHAnsi" w:eastAsiaTheme="minorEastAsia" w:hAnsiTheme="minorHAnsi" w:cstheme="minorBidi"/>
            <w:sz w:val="22"/>
            <w:szCs w:val="22"/>
          </w:rPr>
          <w:tab/>
        </w:r>
        <w:r w:rsidRPr="000E77EA">
          <w:rPr>
            <w:rStyle w:val="Hypertextovodkaz"/>
          </w:rPr>
          <w:t>Výsledek protokolu</w:t>
        </w:r>
        <w:r>
          <w:rPr>
            <w:webHidden/>
          </w:rPr>
          <w:tab/>
        </w:r>
        <w:r>
          <w:rPr>
            <w:webHidden/>
          </w:rPr>
          <w:fldChar w:fldCharType="begin"/>
        </w:r>
        <w:r>
          <w:rPr>
            <w:webHidden/>
          </w:rPr>
          <w:instrText xml:space="preserve"> PAGEREF _Toc158365785 \h </w:instrText>
        </w:r>
        <w:r>
          <w:rPr>
            <w:webHidden/>
          </w:rPr>
        </w:r>
        <w:r>
          <w:rPr>
            <w:webHidden/>
          </w:rPr>
          <w:fldChar w:fldCharType="separate"/>
        </w:r>
        <w:r>
          <w:rPr>
            <w:webHidden/>
          </w:rPr>
          <w:t>25</w:t>
        </w:r>
        <w:r>
          <w:rPr>
            <w:webHidden/>
          </w:rPr>
          <w:fldChar w:fldCharType="end"/>
        </w:r>
      </w:hyperlink>
    </w:p>
    <w:p w14:paraId="5F23798C" w14:textId="3A3AEF82" w:rsidR="00D13916" w:rsidRDefault="00D13916">
      <w:pPr>
        <w:pStyle w:val="Obsah3"/>
        <w:rPr>
          <w:rFonts w:asciiTheme="minorHAnsi" w:eastAsiaTheme="minorEastAsia" w:hAnsiTheme="minorHAnsi" w:cstheme="minorBidi"/>
          <w:iCs w:val="0"/>
          <w:sz w:val="22"/>
          <w:szCs w:val="22"/>
        </w:rPr>
      </w:pPr>
      <w:hyperlink w:anchor="_Toc158365786" w:history="1">
        <w:r w:rsidRPr="000E77EA">
          <w:rPr>
            <w:rStyle w:val="Hypertextovodkaz"/>
            <w14:scene3d>
              <w14:camera w14:prst="orthographicFront"/>
              <w14:lightRig w14:rig="threePt" w14:dir="t">
                <w14:rot w14:lat="0" w14:lon="0" w14:rev="0"/>
              </w14:lightRig>
            </w14:scene3d>
          </w:rPr>
          <w:t>7.2.1.</w:t>
        </w:r>
        <w:r>
          <w:rPr>
            <w:rFonts w:asciiTheme="minorHAnsi" w:eastAsiaTheme="minorEastAsia" w:hAnsiTheme="minorHAnsi" w:cstheme="minorBidi"/>
            <w:iCs w:val="0"/>
            <w:sz w:val="22"/>
            <w:szCs w:val="22"/>
          </w:rPr>
          <w:tab/>
        </w:r>
        <w:r w:rsidRPr="000E77EA">
          <w:rPr>
            <w:rStyle w:val="Hypertextovodkaz"/>
          </w:rPr>
          <w:t>Protokol o zpracování Vstupní zprávy</w:t>
        </w:r>
        <w:r>
          <w:rPr>
            <w:webHidden/>
          </w:rPr>
          <w:tab/>
        </w:r>
        <w:r>
          <w:rPr>
            <w:webHidden/>
          </w:rPr>
          <w:fldChar w:fldCharType="begin"/>
        </w:r>
        <w:r>
          <w:rPr>
            <w:webHidden/>
          </w:rPr>
          <w:instrText xml:space="preserve"> PAGEREF _Toc158365786 \h </w:instrText>
        </w:r>
        <w:r>
          <w:rPr>
            <w:webHidden/>
          </w:rPr>
        </w:r>
        <w:r>
          <w:rPr>
            <w:webHidden/>
          </w:rPr>
          <w:fldChar w:fldCharType="separate"/>
        </w:r>
        <w:r>
          <w:rPr>
            <w:webHidden/>
          </w:rPr>
          <w:t>25</w:t>
        </w:r>
        <w:r>
          <w:rPr>
            <w:webHidden/>
          </w:rPr>
          <w:fldChar w:fldCharType="end"/>
        </w:r>
      </w:hyperlink>
    </w:p>
    <w:p w14:paraId="6EFAD336" w14:textId="3CEA3736" w:rsidR="00D13916" w:rsidRDefault="00D13916">
      <w:pPr>
        <w:pStyle w:val="Obsah3"/>
        <w:rPr>
          <w:rFonts w:asciiTheme="minorHAnsi" w:eastAsiaTheme="minorEastAsia" w:hAnsiTheme="minorHAnsi" w:cstheme="minorBidi"/>
          <w:iCs w:val="0"/>
          <w:sz w:val="22"/>
          <w:szCs w:val="22"/>
        </w:rPr>
      </w:pPr>
      <w:hyperlink w:anchor="_Toc158365787" w:history="1">
        <w:r w:rsidRPr="000E77EA">
          <w:rPr>
            <w:rStyle w:val="Hypertextovodkaz"/>
            <w14:scene3d>
              <w14:camera w14:prst="orthographicFront"/>
              <w14:lightRig w14:rig="threePt" w14:dir="t">
                <w14:rot w14:lat="0" w14:lon="0" w14:rev="0"/>
              </w14:lightRig>
            </w14:scene3d>
          </w:rPr>
          <w:t>7.2.2.</w:t>
        </w:r>
        <w:r>
          <w:rPr>
            <w:rFonts w:asciiTheme="minorHAnsi" w:eastAsiaTheme="minorEastAsia" w:hAnsiTheme="minorHAnsi" w:cstheme="minorBidi"/>
            <w:iCs w:val="0"/>
            <w:sz w:val="22"/>
            <w:szCs w:val="22"/>
          </w:rPr>
          <w:tab/>
        </w:r>
        <w:r w:rsidRPr="000E77EA">
          <w:rPr>
            <w:rStyle w:val="Hypertextovodkaz"/>
          </w:rPr>
          <w:t>Protokol o zpracování Vydání výskytu výkazu</w:t>
        </w:r>
        <w:r>
          <w:rPr>
            <w:webHidden/>
          </w:rPr>
          <w:tab/>
        </w:r>
        <w:r>
          <w:rPr>
            <w:webHidden/>
          </w:rPr>
          <w:fldChar w:fldCharType="begin"/>
        </w:r>
        <w:r>
          <w:rPr>
            <w:webHidden/>
          </w:rPr>
          <w:instrText xml:space="preserve"> PAGEREF _Toc158365787 \h </w:instrText>
        </w:r>
        <w:r>
          <w:rPr>
            <w:webHidden/>
          </w:rPr>
        </w:r>
        <w:r>
          <w:rPr>
            <w:webHidden/>
          </w:rPr>
          <w:fldChar w:fldCharType="separate"/>
        </w:r>
        <w:r>
          <w:rPr>
            <w:webHidden/>
          </w:rPr>
          <w:t>25</w:t>
        </w:r>
        <w:r>
          <w:rPr>
            <w:webHidden/>
          </w:rPr>
          <w:fldChar w:fldCharType="end"/>
        </w:r>
      </w:hyperlink>
    </w:p>
    <w:p w14:paraId="2785B947" w14:textId="692547AD" w:rsidR="00D13916" w:rsidRDefault="00D13916">
      <w:pPr>
        <w:pStyle w:val="Obsah3"/>
        <w:rPr>
          <w:rFonts w:asciiTheme="minorHAnsi" w:eastAsiaTheme="minorEastAsia" w:hAnsiTheme="minorHAnsi" w:cstheme="minorBidi"/>
          <w:iCs w:val="0"/>
          <w:sz w:val="22"/>
          <w:szCs w:val="22"/>
        </w:rPr>
      </w:pPr>
      <w:hyperlink w:anchor="_Toc158365788" w:history="1">
        <w:r w:rsidRPr="000E77EA">
          <w:rPr>
            <w:rStyle w:val="Hypertextovodkaz"/>
            <w14:scene3d>
              <w14:camera w14:prst="orthographicFront"/>
              <w14:lightRig w14:rig="threePt" w14:dir="t">
                <w14:rot w14:lat="0" w14:lon="0" w14:rev="0"/>
              </w14:lightRig>
            </w14:scene3d>
          </w:rPr>
          <w:t>7.2.3.</w:t>
        </w:r>
        <w:r>
          <w:rPr>
            <w:rFonts w:asciiTheme="minorHAnsi" w:eastAsiaTheme="minorEastAsia" w:hAnsiTheme="minorHAnsi" w:cstheme="minorBidi"/>
            <w:iCs w:val="0"/>
            <w:sz w:val="22"/>
            <w:szCs w:val="22"/>
          </w:rPr>
          <w:tab/>
        </w:r>
        <w:r w:rsidRPr="000E77EA">
          <w:rPr>
            <w:rStyle w:val="Hypertextovodkaz"/>
          </w:rPr>
          <w:t>Protokol o zpracování MVK</w:t>
        </w:r>
        <w:r>
          <w:rPr>
            <w:webHidden/>
          </w:rPr>
          <w:tab/>
        </w:r>
        <w:r>
          <w:rPr>
            <w:webHidden/>
          </w:rPr>
          <w:fldChar w:fldCharType="begin"/>
        </w:r>
        <w:r>
          <w:rPr>
            <w:webHidden/>
          </w:rPr>
          <w:instrText xml:space="preserve"> PAGEREF _Toc158365788 \h </w:instrText>
        </w:r>
        <w:r>
          <w:rPr>
            <w:webHidden/>
          </w:rPr>
        </w:r>
        <w:r>
          <w:rPr>
            <w:webHidden/>
          </w:rPr>
          <w:fldChar w:fldCharType="separate"/>
        </w:r>
        <w:r>
          <w:rPr>
            <w:webHidden/>
          </w:rPr>
          <w:t>26</w:t>
        </w:r>
        <w:r>
          <w:rPr>
            <w:webHidden/>
          </w:rPr>
          <w:fldChar w:fldCharType="end"/>
        </w:r>
      </w:hyperlink>
    </w:p>
    <w:p w14:paraId="4EF47897" w14:textId="163FBBC2" w:rsidR="00A14A10" w:rsidRPr="00070582" w:rsidRDefault="000B2202" w:rsidP="00A14A10">
      <w:r w:rsidRPr="00070582">
        <w:rPr>
          <w:b/>
          <w:bCs/>
        </w:rPr>
        <w:fldChar w:fldCharType="end"/>
      </w:r>
    </w:p>
    <w:p w14:paraId="13C30955" w14:textId="77777777" w:rsidR="00C946FB" w:rsidRPr="00070582" w:rsidRDefault="00C946FB" w:rsidP="00F60CAC">
      <w:pPr>
        <w:pStyle w:val="Nadpis1"/>
        <w:sectPr w:rsidR="00C946FB" w:rsidRPr="00070582" w:rsidSect="002C3DD6">
          <w:headerReference w:type="even" r:id="rId14"/>
          <w:headerReference w:type="default" r:id="rId15"/>
          <w:footerReference w:type="even" r:id="rId16"/>
          <w:footerReference w:type="default" r:id="rId17"/>
          <w:headerReference w:type="first" r:id="rId18"/>
          <w:footerReference w:type="first" r:id="rId19"/>
          <w:pgSz w:w="11906" w:h="16838" w:code="9"/>
          <w:pgMar w:top="1701" w:right="1134" w:bottom="1418" w:left="1418" w:header="567" w:footer="567" w:gutter="0"/>
          <w:cols w:space="708"/>
          <w:titlePg/>
          <w:docGrid w:linePitch="360"/>
        </w:sectPr>
      </w:pPr>
      <w:bookmarkStart w:id="2" w:name="_Ref178490176"/>
    </w:p>
    <w:p w14:paraId="796D6F69" w14:textId="77777777" w:rsidR="00320E12" w:rsidRPr="00C40F3D" w:rsidRDefault="00320E12" w:rsidP="00320E12">
      <w:pPr>
        <w:pStyle w:val="Nadpis1"/>
        <w:tabs>
          <w:tab w:val="clear" w:pos="709"/>
        </w:tabs>
        <w:spacing w:before="240" w:after="60"/>
        <w:ind w:left="357" w:hanging="357"/>
      </w:pPr>
      <w:bookmarkStart w:id="3" w:name="_Toc412753853"/>
      <w:bookmarkStart w:id="4" w:name="_Toc514663691"/>
      <w:bookmarkStart w:id="5" w:name="_Toc158365748"/>
      <w:bookmarkEnd w:id="2"/>
      <w:r>
        <w:lastRenderedPageBreak/>
        <w:t>Přílohy a o</w:t>
      </w:r>
      <w:r w:rsidRPr="00C40F3D">
        <w:t>dkazy na jiné dokumenty</w:t>
      </w:r>
      <w:bookmarkEnd w:id="3"/>
      <w:bookmarkEnd w:id="4"/>
      <w:bookmarkEnd w:id="5"/>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850"/>
        <w:gridCol w:w="2379"/>
        <w:gridCol w:w="6115"/>
      </w:tblGrid>
      <w:tr w:rsidR="00320E12" w:rsidRPr="00070582" w14:paraId="2194C9D8" w14:textId="77777777" w:rsidTr="00A654AA">
        <w:trPr>
          <w:trHeight w:val="340"/>
        </w:trPr>
        <w:tc>
          <w:tcPr>
            <w:tcW w:w="455" w:type="pct"/>
            <w:shd w:val="clear" w:color="auto" w:fill="0095CD"/>
            <w:vAlign w:val="center"/>
          </w:tcPr>
          <w:p w14:paraId="7657FD83" w14:textId="77777777" w:rsidR="00320E12" w:rsidRPr="00070582" w:rsidRDefault="00320E12" w:rsidP="00A654AA">
            <w:pPr>
              <w:spacing w:before="20" w:after="20" w:line="240" w:lineRule="auto"/>
              <w:jc w:val="center"/>
              <w:rPr>
                <w:rFonts w:cs="Arial"/>
                <w:b/>
                <w:color w:val="FFFFFF"/>
                <w:sz w:val="16"/>
              </w:rPr>
            </w:pPr>
          </w:p>
        </w:tc>
        <w:tc>
          <w:tcPr>
            <w:tcW w:w="1273" w:type="pct"/>
            <w:shd w:val="clear" w:color="auto" w:fill="0095CD"/>
            <w:vAlign w:val="center"/>
          </w:tcPr>
          <w:p w14:paraId="28A579DC" w14:textId="77777777" w:rsidR="00320E12" w:rsidRPr="00070582" w:rsidRDefault="00320E12" w:rsidP="00A654AA">
            <w:pPr>
              <w:spacing w:before="20" w:after="20" w:line="240" w:lineRule="auto"/>
              <w:jc w:val="left"/>
              <w:rPr>
                <w:rFonts w:cs="Arial"/>
                <w:b/>
                <w:color w:val="FFFFFF"/>
                <w:sz w:val="16"/>
              </w:rPr>
            </w:pPr>
            <w:r>
              <w:rPr>
                <w:rFonts w:cs="Arial"/>
                <w:b/>
                <w:color w:val="FFFFFF"/>
                <w:sz w:val="16"/>
              </w:rPr>
              <w:t>Název</w:t>
            </w:r>
          </w:p>
        </w:tc>
        <w:tc>
          <w:tcPr>
            <w:tcW w:w="3272" w:type="pct"/>
            <w:shd w:val="clear" w:color="auto" w:fill="0095CD"/>
            <w:vAlign w:val="center"/>
          </w:tcPr>
          <w:p w14:paraId="6F40BCB8" w14:textId="77777777" w:rsidR="00320E12" w:rsidRPr="00070582" w:rsidRDefault="00320E12" w:rsidP="00A654AA">
            <w:pPr>
              <w:spacing w:before="20" w:after="20" w:line="240" w:lineRule="auto"/>
              <w:jc w:val="left"/>
              <w:rPr>
                <w:rFonts w:cs="Arial"/>
                <w:b/>
                <w:color w:val="FFFFFF"/>
                <w:sz w:val="16"/>
              </w:rPr>
            </w:pPr>
            <w:r w:rsidRPr="00070582">
              <w:rPr>
                <w:rFonts w:cs="Arial"/>
                <w:b/>
                <w:color w:val="FFFFFF"/>
                <w:sz w:val="16"/>
              </w:rPr>
              <w:t xml:space="preserve">Popis </w:t>
            </w:r>
          </w:p>
        </w:tc>
      </w:tr>
      <w:tr w:rsidR="00320E12" w:rsidRPr="005B4A0C" w14:paraId="244E2612" w14:textId="77777777" w:rsidTr="00A654AA">
        <w:trPr>
          <w:trHeight w:val="340"/>
        </w:trPr>
        <w:tc>
          <w:tcPr>
            <w:tcW w:w="455" w:type="pct"/>
            <w:shd w:val="clear" w:color="auto" w:fill="auto"/>
            <w:vAlign w:val="center"/>
          </w:tcPr>
          <w:p w14:paraId="641025A1" w14:textId="77777777" w:rsidR="00320E12" w:rsidRPr="000F29B0" w:rsidRDefault="00320E12" w:rsidP="00A654AA">
            <w:pPr>
              <w:spacing w:before="20" w:after="20" w:line="240" w:lineRule="auto"/>
              <w:jc w:val="center"/>
              <w:rPr>
                <w:rFonts w:cs="Arial"/>
                <w:sz w:val="18"/>
                <w:szCs w:val="18"/>
              </w:rPr>
            </w:pPr>
            <w:r w:rsidRPr="000F29B0">
              <w:rPr>
                <w:rFonts w:cs="Arial"/>
                <w:sz w:val="18"/>
                <w:szCs w:val="18"/>
              </w:rPr>
              <w:t>0</w:t>
            </w:r>
          </w:p>
        </w:tc>
        <w:tc>
          <w:tcPr>
            <w:tcW w:w="1273" w:type="pct"/>
            <w:shd w:val="clear" w:color="auto" w:fill="auto"/>
            <w:vAlign w:val="center"/>
          </w:tcPr>
          <w:p w14:paraId="5A807A3D" w14:textId="77777777" w:rsidR="00320E12" w:rsidRPr="000F29B0" w:rsidRDefault="00320E12" w:rsidP="00A654AA">
            <w:pPr>
              <w:spacing w:before="20" w:after="20" w:line="240" w:lineRule="auto"/>
              <w:jc w:val="left"/>
              <w:rPr>
                <w:rFonts w:cs="Arial"/>
                <w:sz w:val="18"/>
                <w:szCs w:val="18"/>
              </w:rPr>
            </w:pPr>
            <w:r w:rsidRPr="000F29B0">
              <w:rPr>
                <w:rFonts w:cs="Arial"/>
                <w:sz w:val="18"/>
                <w:szCs w:val="18"/>
              </w:rPr>
              <w:t>Základní dokument</w:t>
            </w:r>
          </w:p>
        </w:tc>
        <w:tc>
          <w:tcPr>
            <w:tcW w:w="3272" w:type="pct"/>
            <w:shd w:val="clear" w:color="auto" w:fill="auto"/>
            <w:vAlign w:val="center"/>
          </w:tcPr>
          <w:p w14:paraId="0DDE4D74" w14:textId="77777777" w:rsidR="00320E12" w:rsidRPr="000F29B0" w:rsidRDefault="00320E12" w:rsidP="00A654AA">
            <w:pPr>
              <w:spacing w:before="20" w:after="20" w:line="240" w:lineRule="auto"/>
              <w:jc w:val="left"/>
              <w:rPr>
                <w:rFonts w:cs="Arial"/>
                <w:sz w:val="18"/>
                <w:szCs w:val="18"/>
              </w:rPr>
            </w:pPr>
            <w:r w:rsidRPr="000F29B0">
              <w:rPr>
                <w:rFonts w:cs="Arial"/>
                <w:sz w:val="18"/>
                <w:szCs w:val="18"/>
              </w:rPr>
              <w:t>Popisuje strukturu dokumentace SDAT (tento dokument).</w:t>
            </w:r>
          </w:p>
        </w:tc>
      </w:tr>
      <w:tr w:rsidR="00320E12" w:rsidRPr="00070582" w14:paraId="39572230" w14:textId="77777777" w:rsidTr="00A654AA">
        <w:trPr>
          <w:trHeight w:val="340"/>
        </w:trPr>
        <w:tc>
          <w:tcPr>
            <w:tcW w:w="455" w:type="pct"/>
            <w:shd w:val="clear" w:color="auto" w:fill="auto"/>
            <w:vAlign w:val="center"/>
          </w:tcPr>
          <w:p w14:paraId="65174C97" w14:textId="77777777" w:rsidR="00320E12" w:rsidRPr="004048C5" w:rsidRDefault="00320E12" w:rsidP="00A654AA">
            <w:pPr>
              <w:spacing w:before="20" w:after="20" w:line="240" w:lineRule="auto"/>
              <w:jc w:val="center"/>
              <w:rPr>
                <w:rFonts w:cs="Arial"/>
                <w:sz w:val="18"/>
                <w:szCs w:val="18"/>
              </w:rPr>
            </w:pPr>
            <w:r w:rsidRPr="004048C5">
              <w:rPr>
                <w:rFonts w:cs="Arial"/>
                <w:sz w:val="18"/>
                <w:szCs w:val="18"/>
              </w:rPr>
              <w:t>1</w:t>
            </w:r>
          </w:p>
        </w:tc>
        <w:tc>
          <w:tcPr>
            <w:tcW w:w="1273" w:type="pct"/>
            <w:shd w:val="clear" w:color="auto" w:fill="auto"/>
            <w:vAlign w:val="center"/>
          </w:tcPr>
          <w:p w14:paraId="49E224B5" w14:textId="77777777" w:rsidR="00320E12" w:rsidRPr="004048C5" w:rsidRDefault="00320E12" w:rsidP="00A654AA">
            <w:pPr>
              <w:spacing w:before="20" w:after="20" w:line="240" w:lineRule="auto"/>
              <w:jc w:val="left"/>
              <w:rPr>
                <w:rFonts w:cs="Arial"/>
                <w:sz w:val="18"/>
                <w:szCs w:val="18"/>
              </w:rPr>
            </w:pPr>
            <w:r w:rsidRPr="004048C5">
              <w:rPr>
                <w:rFonts w:cs="Arial"/>
                <w:sz w:val="18"/>
                <w:szCs w:val="18"/>
              </w:rPr>
              <w:t>Popis systému</w:t>
            </w:r>
          </w:p>
        </w:tc>
        <w:tc>
          <w:tcPr>
            <w:tcW w:w="3272" w:type="pct"/>
            <w:shd w:val="clear" w:color="auto" w:fill="auto"/>
            <w:vAlign w:val="center"/>
          </w:tcPr>
          <w:p w14:paraId="03A70428" w14:textId="77777777" w:rsidR="00320E12" w:rsidRPr="004048C5" w:rsidRDefault="00320E12" w:rsidP="00A654AA">
            <w:pPr>
              <w:spacing w:before="20" w:after="20" w:line="240" w:lineRule="auto"/>
              <w:jc w:val="left"/>
              <w:rPr>
                <w:rFonts w:cs="Arial"/>
                <w:sz w:val="18"/>
                <w:szCs w:val="18"/>
              </w:rPr>
            </w:pPr>
            <w:r w:rsidRPr="004048C5">
              <w:rPr>
                <w:rFonts w:cs="Arial"/>
                <w:sz w:val="18"/>
                <w:szCs w:val="18"/>
              </w:rPr>
              <w:t>Popisuje základní vlastnosti a architekturu se zaměřením na funkce určené pro externí uživatele.</w:t>
            </w:r>
          </w:p>
        </w:tc>
      </w:tr>
      <w:tr w:rsidR="00320E12" w:rsidRPr="00070582" w14:paraId="1FFA3C84" w14:textId="77777777" w:rsidTr="00A654AA">
        <w:trPr>
          <w:trHeight w:val="340"/>
        </w:trPr>
        <w:tc>
          <w:tcPr>
            <w:tcW w:w="455" w:type="pct"/>
            <w:shd w:val="clear" w:color="auto" w:fill="auto"/>
            <w:vAlign w:val="center"/>
          </w:tcPr>
          <w:p w14:paraId="5EC752FE" w14:textId="77777777" w:rsidR="00320E12" w:rsidRPr="00FC08F7" w:rsidRDefault="00320E12" w:rsidP="00A654AA">
            <w:pPr>
              <w:spacing w:before="20" w:after="20" w:line="240" w:lineRule="auto"/>
              <w:jc w:val="center"/>
              <w:rPr>
                <w:rFonts w:cs="Arial"/>
                <w:sz w:val="18"/>
                <w:szCs w:val="18"/>
              </w:rPr>
            </w:pPr>
            <w:r w:rsidRPr="00FC08F7">
              <w:rPr>
                <w:rFonts w:cs="Arial"/>
                <w:sz w:val="18"/>
                <w:szCs w:val="18"/>
              </w:rPr>
              <w:t>2</w:t>
            </w:r>
          </w:p>
        </w:tc>
        <w:tc>
          <w:tcPr>
            <w:tcW w:w="1273" w:type="pct"/>
            <w:shd w:val="clear" w:color="auto" w:fill="auto"/>
            <w:vAlign w:val="center"/>
          </w:tcPr>
          <w:p w14:paraId="1FC7C606" w14:textId="77777777" w:rsidR="00320E12" w:rsidRPr="00FC08F7" w:rsidRDefault="00320E12" w:rsidP="00A654AA">
            <w:pPr>
              <w:spacing w:before="20" w:after="20" w:line="240" w:lineRule="auto"/>
              <w:jc w:val="left"/>
              <w:rPr>
                <w:rFonts w:cs="Arial"/>
                <w:sz w:val="18"/>
                <w:szCs w:val="18"/>
              </w:rPr>
            </w:pPr>
            <w:r w:rsidRPr="00FC08F7">
              <w:rPr>
                <w:rFonts w:cs="Arial"/>
                <w:sz w:val="18"/>
                <w:szCs w:val="18"/>
              </w:rPr>
              <w:t>Metapopis vykazovací povinnosti</w:t>
            </w:r>
          </w:p>
        </w:tc>
        <w:tc>
          <w:tcPr>
            <w:tcW w:w="3272" w:type="pct"/>
            <w:shd w:val="clear" w:color="auto" w:fill="auto"/>
            <w:vAlign w:val="center"/>
          </w:tcPr>
          <w:p w14:paraId="4E048F4C" w14:textId="77777777" w:rsidR="00320E12" w:rsidRPr="00FC08F7" w:rsidRDefault="00320E12" w:rsidP="00A654AA">
            <w:pPr>
              <w:rPr>
                <w:rFonts w:cs="Arial"/>
                <w:sz w:val="18"/>
                <w:szCs w:val="18"/>
              </w:rPr>
            </w:pPr>
            <w:r w:rsidRPr="00FC08F7">
              <w:rPr>
                <w:sz w:val="18"/>
                <w:szCs w:val="18"/>
              </w:rPr>
              <w:t>Popisuje způsoby, kterými lze získat informace o metodikách vykazování a o vykazovací povinnosti – jak webovými službami, tak přes uživatelské rozhraní webové aplikace.</w:t>
            </w:r>
          </w:p>
        </w:tc>
      </w:tr>
      <w:tr w:rsidR="00320E12" w:rsidRPr="00070582" w14:paraId="201B93FF" w14:textId="77777777" w:rsidTr="00A654AA">
        <w:trPr>
          <w:trHeight w:val="340"/>
        </w:trPr>
        <w:tc>
          <w:tcPr>
            <w:tcW w:w="455" w:type="pct"/>
            <w:shd w:val="clear" w:color="auto" w:fill="auto"/>
            <w:vAlign w:val="center"/>
          </w:tcPr>
          <w:p w14:paraId="5DF048A0" w14:textId="77777777" w:rsidR="00320E12" w:rsidRPr="00B5371C" w:rsidRDefault="00320E12" w:rsidP="00A654AA">
            <w:pPr>
              <w:spacing w:before="20" w:after="20" w:line="240" w:lineRule="auto"/>
              <w:jc w:val="center"/>
              <w:rPr>
                <w:rFonts w:cs="Arial"/>
                <w:b/>
                <w:sz w:val="18"/>
                <w:szCs w:val="18"/>
              </w:rPr>
            </w:pPr>
            <w:r w:rsidRPr="00B5371C">
              <w:rPr>
                <w:rFonts w:cs="Arial"/>
                <w:b/>
                <w:sz w:val="18"/>
                <w:szCs w:val="18"/>
              </w:rPr>
              <w:t>3</w:t>
            </w:r>
          </w:p>
        </w:tc>
        <w:tc>
          <w:tcPr>
            <w:tcW w:w="1273" w:type="pct"/>
            <w:shd w:val="clear" w:color="auto" w:fill="auto"/>
            <w:vAlign w:val="center"/>
          </w:tcPr>
          <w:p w14:paraId="661F1690" w14:textId="77777777" w:rsidR="00320E12" w:rsidRPr="00B5371C" w:rsidRDefault="00320E12" w:rsidP="00A654AA">
            <w:pPr>
              <w:spacing w:before="20" w:after="20" w:line="240" w:lineRule="auto"/>
              <w:jc w:val="left"/>
              <w:rPr>
                <w:rFonts w:cs="Arial"/>
                <w:b/>
                <w:sz w:val="18"/>
                <w:szCs w:val="18"/>
              </w:rPr>
            </w:pPr>
            <w:r w:rsidRPr="00B5371C">
              <w:rPr>
                <w:rFonts w:cs="Arial"/>
                <w:b/>
                <w:sz w:val="18"/>
                <w:szCs w:val="18"/>
              </w:rPr>
              <w:t>Vykazování</w:t>
            </w:r>
          </w:p>
        </w:tc>
        <w:tc>
          <w:tcPr>
            <w:tcW w:w="3272" w:type="pct"/>
            <w:shd w:val="clear" w:color="auto" w:fill="auto"/>
            <w:vAlign w:val="center"/>
          </w:tcPr>
          <w:p w14:paraId="51B1767E" w14:textId="4D40D726" w:rsidR="00320E12" w:rsidRPr="00B5371C" w:rsidRDefault="00320E12" w:rsidP="00A654AA">
            <w:pPr>
              <w:spacing w:before="20" w:after="20" w:line="240" w:lineRule="auto"/>
              <w:jc w:val="left"/>
              <w:rPr>
                <w:rFonts w:cs="Arial"/>
                <w:b/>
                <w:sz w:val="18"/>
                <w:szCs w:val="18"/>
              </w:rPr>
            </w:pPr>
            <w:r w:rsidRPr="00B5371C">
              <w:rPr>
                <w:rFonts w:cs="Arial"/>
                <w:b/>
                <w:sz w:val="18"/>
                <w:szCs w:val="18"/>
              </w:rPr>
              <w:t>Popisuje způsoby, kterými lze zaslat Vydání výskytů výkazů podle předepsané vykazovací povinnost</w:t>
            </w:r>
            <w:r w:rsidR="00074089">
              <w:rPr>
                <w:rFonts w:cs="Arial"/>
                <w:b/>
                <w:sz w:val="18"/>
                <w:szCs w:val="18"/>
              </w:rPr>
              <w:t>i a následně získat informace o </w:t>
            </w:r>
            <w:r w:rsidRPr="00B5371C">
              <w:rPr>
                <w:rFonts w:cs="Arial"/>
                <w:b/>
                <w:sz w:val="18"/>
                <w:szCs w:val="18"/>
              </w:rPr>
              <w:t>stavu jejich zpracování</w:t>
            </w:r>
            <w:r w:rsidR="00B5371C">
              <w:rPr>
                <w:rFonts w:cs="Arial"/>
                <w:b/>
                <w:sz w:val="18"/>
                <w:szCs w:val="18"/>
              </w:rPr>
              <w:t xml:space="preserve"> (tento dokument)</w:t>
            </w:r>
            <w:r w:rsidRPr="00B5371C">
              <w:rPr>
                <w:rFonts w:cs="Arial"/>
                <w:b/>
                <w:sz w:val="18"/>
                <w:szCs w:val="18"/>
              </w:rPr>
              <w:t>.</w:t>
            </w:r>
          </w:p>
        </w:tc>
      </w:tr>
      <w:tr w:rsidR="00320E12" w:rsidRPr="00070582" w14:paraId="3AABCA33" w14:textId="77777777" w:rsidTr="00A654AA">
        <w:trPr>
          <w:trHeight w:val="340"/>
        </w:trPr>
        <w:tc>
          <w:tcPr>
            <w:tcW w:w="455" w:type="pct"/>
            <w:shd w:val="clear" w:color="auto" w:fill="auto"/>
            <w:vAlign w:val="center"/>
          </w:tcPr>
          <w:p w14:paraId="5D095768" w14:textId="77777777" w:rsidR="00320E12" w:rsidRPr="00FC08F7" w:rsidRDefault="00320E12" w:rsidP="00A654AA">
            <w:pPr>
              <w:spacing w:before="20" w:after="20" w:line="240" w:lineRule="auto"/>
              <w:jc w:val="center"/>
              <w:rPr>
                <w:rFonts w:cs="Arial"/>
                <w:sz w:val="18"/>
                <w:szCs w:val="18"/>
              </w:rPr>
            </w:pPr>
            <w:r w:rsidRPr="00FC08F7">
              <w:rPr>
                <w:rFonts w:cs="Arial"/>
                <w:sz w:val="18"/>
                <w:szCs w:val="18"/>
              </w:rPr>
              <w:t>4</w:t>
            </w:r>
          </w:p>
        </w:tc>
        <w:tc>
          <w:tcPr>
            <w:tcW w:w="1273" w:type="pct"/>
            <w:shd w:val="clear" w:color="auto" w:fill="auto"/>
            <w:vAlign w:val="center"/>
          </w:tcPr>
          <w:p w14:paraId="4A6B0C58" w14:textId="77777777" w:rsidR="00320E12" w:rsidRPr="00FC08F7" w:rsidRDefault="00320E12" w:rsidP="00A654AA">
            <w:pPr>
              <w:spacing w:before="20" w:after="20" w:line="240" w:lineRule="auto"/>
              <w:jc w:val="left"/>
              <w:rPr>
                <w:rFonts w:cs="Arial"/>
                <w:sz w:val="18"/>
                <w:szCs w:val="18"/>
              </w:rPr>
            </w:pPr>
            <w:r w:rsidRPr="00FC08F7">
              <w:rPr>
                <w:rFonts w:cs="Arial"/>
                <w:sz w:val="18"/>
                <w:szCs w:val="18"/>
              </w:rPr>
              <w:t>Vykazování – specifické případy</w:t>
            </w:r>
          </w:p>
        </w:tc>
        <w:tc>
          <w:tcPr>
            <w:tcW w:w="3272" w:type="pct"/>
            <w:shd w:val="clear" w:color="auto" w:fill="auto"/>
            <w:vAlign w:val="center"/>
          </w:tcPr>
          <w:p w14:paraId="07C56476" w14:textId="77777777" w:rsidR="00320E12" w:rsidRPr="00FC08F7" w:rsidRDefault="00320E12" w:rsidP="00A654AA">
            <w:pPr>
              <w:spacing w:before="20" w:after="20" w:line="240" w:lineRule="auto"/>
              <w:jc w:val="left"/>
              <w:rPr>
                <w:rFonts w:cs="Arial"/>
                <w:sz w:val="18"/>
                <w:szCs w:val="18"/>
              </w:rPr>
            </w:pPr>
            <w:r w:rsidRPr="00FC08F7">
              <w:rPr>
                <w:rFonts w:cs="Arial"/>
                <w:sz w:val="18"/>
                <w:szCs w:val="18"/>
              </w:rPr>
              <w:t>Rozcestník na samostatné dokumenty popisující specifické případy či způsoby vykazování.</w:t>
            </w:r>
          </w:p>
        </w:tc>
      </w:tr>
      <w:tr w:rsidR="00320E12" w:rsidRPr="00070582" w14:paraId="30664511" w14:textId="77777777" w:rsidTr="00A654AA">
        <w:trPr>
          <w:trHeight w:val="340"/>
        </w:trPr>
        <w:tc>
          <w:tcPr>
            <w:tcW w:w="455" w:type="pct"/>
            <w:shd w:val="clear" w:color="auto" w:fill="auto"/>
            <w:vAlign w:val="center"/>
          </w:tcPr>
          <w:p w14:paraId="6B78DD5E" w14:textId="77777777" w:rsidR="00320E12" w:rsidRPr="00B5371C" w:rsidRDefault="00320E12" w:rsidP="00A654AA">
            <w:pPr>
              <w:spacing w:before="20" w:after="20" w:line="240" w:lineRule="auto"/>
              <w:jc w:val="center"/>
              <w:rPr>
                <w:rFonts w:cs="Arial"/>
                <w:sz w:val="18"/>
                <w:szCs w:val="18"/>
              </w:rPr>
            </w:pPr>
            <w:r w:rsidRPr="00B5371C">
              <w:rPr>
                <w:rFonts w:cs="Arial"/>
                <w:sz w:val="18"/>
                <w:szCs w:val="18"/>
              </w:rPr>
              <w:t>5</w:t>
            </w:r>
          </w:p>
        </w:tc>
        <w:tc>
          <w:tcPr>
            <w:tcW w:w="1273" w:type="pct"/>
            <w:shd w:val="clear" w:color="auto" w:fill="auto"/>
            <w:vAlign w:val="center"/>
          </w:tcPr>
          <w:p w14:paraId="16D14CFF" w14:textId="77777777" w:rsidR="00320E12" w:rsidRPr="00B5371C" w:rsidRDefault="00320E12" w:rsidP="00A654AA">
            <w:pPr>
              <w:spacing w:before="20" w:after="20" w:line="240" w:lineRule="auto"/>
              <w:jc w:val="left"/>
              <w:rPr>
                <w:rFonts w:cs="Arial"/>
                <w:sz w:val="18"/>
                <w:szCs w:val="18"/>
              </w:rPr>
            </w:pPr>
            <w:r w:rsidRPr="00B5371C">
              <w:rPr>
                <w:rFonts w:cs="Arial"/>
                <w:sz w:val="18"/>
                <w:szCs w:val="18"/>
              </w:rPr>
              <w:t>Technické informace</w:t>
            </w:r>
          </w:p>
        </w:tc>
        <w:tc>
          <w:tcPr>
            <w:tcW w:w="3272" w:type="pct"/>
            <w:shd w:val="clear" w:color="auto" w:fill="auto"/>
            <w:vAlign w:val="center"/>
          </w:tcPr>
          <w:p w14:paraId="76839133" w14:textId="77777777" w:rsidR="00320E12" w:rsidRPr="00B5371C" w:rsidRDefault="00320E12" w:rsidP="00A654AA">
            <w:pPr>
              <w:spacing w:before="20" w:after="20" w:line="240" w:lineRule="auto"/>
              <w:jc w:val="left"/>
              <w:rPr>
                <w:rFonts w:cs="Arial"/>
                <w:sz w:val="18"/>
                <w:szCs w:val="18"/>
              </w:rPr>
            </w:pPr>
            <w:r w:rsidRPr="00B5371C">
              <w:rPr>
                <w:rFonts w:cs="Arial"/>
                <w:sz w:val="18"/>
                <w:szCs w:val="18"/>
              </w:rPr>
              <w:t>Popisuje technické náležitosti jednotlivých komunikačních rozhraní.</w:t>
            </w:r>
          </w:p>
        </w:tc>
      </w:tr>
      <w:tr w:rsidR="00320E12" w:rsidRPr="00070582" w14:paraId="1209B86A" w14:textId="77777777" w:rsidTr="00A654AA">
        <w:trPr>
          <w:trHeight w:val="340"/>
        </w:trPr>
        <w:tc>
          <w:tcPr>
            <w:tcW w:w="455" w:type="pct"/>
            <w:shd w:val="clear" w:color="auto" w:fill="auto"/>
            <w:vAlign w:val="center"/>
          </w:tcPr>
          <w:p w14:paraId="5E747A9C" w14:textId="77777777" w:rsidR="00320E12" w:rsidRPr="00FC08F7" w:rsidRDefault="00320E12" w:rsidP="00A654AA">
            <w:pPr>
              <w:spacing w:before="20" w:after="20" w:line="240" w:lineRule="auto"/>
              <w:jc w:val="center"/>
              <w:rPr>
                <w:rFonts w:cs="Arial"/>
                <w:sz w:val="18"/>
                <w:szCs w:val="18"/>
              </w:rPr>
            </w:pPr>
            <w:r w:rsidRPr="00FC08F7">
              <w:rPr>
                <w:rFonts w:cs="Arial"/>
                <w:sz w:val="18"/>
                <w:szCs w:val="18"/>
              </w:rPr>
              <w:t>6</w:t>
            </w:r>
          </w:p>
        </w:tc>
        <w:tc>
          <w:tcPr>
            <w:tcW w:w="1273" w:type="pct"/>
            <w:shd w:val="clear" w:color="auto" w:fill="auto"/>
            <w:vAlign w:val="center"/>
          </w:tcPr>
          <w:p w14:paraId="35909FEB" w14:textId="77777777" w:rsidR="00320E12" w:rsidRPr="00FC08F7" w:rsidRDefault="00320E12" w:rsidP="00A654AA">
            <w:pPr>
              <w:spacing w:before="20" w:after="20" w:line="240" w:lineRule="auto"/>
              <w:jc w:val="left"/>
              <w:rPr>
                <w:rFonts w:cs="Arial"/>
                <w:sz w:val="18"/>
                <w:szCs w:val="18"/>
              </w:rPr>
            </w:pPr>
            <w:r w:rsidRPr="00FC08F7">
              <w:rPr>
                <w:rFonts w:cs="Arial"/>
                <w:sz w:val="18"/>
                <w:szCs w:val="18"/>
              </w:rPr>
              <w:t>Katalog webových služeb</w:t>
            </w:r>
          </w:p>
        </w:tc>
        <w:tc>
          <w:tcPr>
            <w:tcW w:w="3272" w:type="pct"/>
            <w:shd w:val="clear" w:color="auto" w:fill="auto"/>
            <w:vAlign w:val="center"/>
          </w:tcPr>
          <w:p w14:paraId="0853CDC5" w14:textId="77777777" w:rsidR="00320E12" w:rsidRPr="00FC08F7" w:rsidRDefault="00320E12" w:rsidP="00A654AA">
            <w:pPr>
              <w:spacing w:before="20" w:after="20" w:line="240" w:lineRule="auto"/>
              <w:jc w:val="left"/>
              <w:rPr>
                <w:rFonts w:cs="Arial"/>
                <w:sz w:val="18"/>
                <w:szCs w:val="18"/>
              </w:rPr>
            </w:pPr>
            <w:r w:rsidRPr="00FC08F7">
              <w:rPr>
                <w:rFonts w:cs="Arial"/>
                <w:sz w:val="18"/>
                <w:szCs w:val="18"/>
              </w:rPr>
              <w:t>Popisuje webové služby – primární rozhraní pro automatizované vykazování.</w:t>
            </w:r>
          </w:p>
        </w:tc>
      </w:tr>
      <w:tr w:rsidR="00320E12" w:rsidRPr="00070582" w14:paraId="4328990B" w14:textId="77777777" w:rsidTr="00A654AA">
        <w:trPr>
          <w:trHeight w:val="340"/>
        </w:trPr>
        <w:tc>
          <w:tcPr>
            <w:tcW w:w="455" w:type="pct"/>
            <w:shd w:val="clear" w:color="auto" w:fill="auto"/>
            <w:vAlign w:val="center"/>
          </w:tcPr>
          <w:p w14:paraId="19F476AE" w14:textId="77777777" w:rsidR="00320E12" w:rsidRPr="00FC08F7" w:rsidRDefault="00320E12" w:rsidP="00A654AA">
            <w:pPr>
              <w:spacing w:before="20" w:after="20" w:line="240" w:lineRule="auto"/>
              <w:jc w:val="center"/>
              <w:rPr>
                <w:rFonts w:cs="Arial"/>
                <w:sz w:val="18"/>
                <w:szCs w:val="18"/>
              </w:rPr>
            </w:pPr>
            <w:r w:rsidRPr="00FC08F7">
              <w:rPr>
                <w:rFonts w:cs="Arial"/>
                <w:sz w:val="18"/>
                <w:szCs w:val="18"/>
              </w:rPr>
              <w:t>7</w:t>
            </w:r>
          </w:p>
        </w:tc>
        <w:tc>
          <w:tcPr>
            <w:tcW w:w="1273" w:type="pct"/>
            <w:shd w:val="clear" w:color="auto" w:fill="auto"/>
            <w:vAlign w:val="center"/>
          </w:tcPr>
          <w:p w14:paraId="52799F37" w14:textId="77777777" w:rsidR="00320E12" w:rsidRPr="00FC08F7" w:rsidRDefault="00320E12" w:rsidP="00A654AA">
            <w:pPr>
              <w:spacing w:before="20" w:after="20" w:line="240" w:lineRule="auto"/>
              <w:jc w:val="left"/>
              <w:rPr>
                <w:rFonts w:cs="Arial"/>
                <w:sz w:val="18"/>
                <w:szCs w:val="18"/>
              </w:rPr>
            </w:pPr>
            <w:r w:rsidRPr="00FC08F7">
              <w:rPr>
                <w:rFonts w:cs="Arial"/>
                <w:sz w:val="18"/>
                <w:szCs w:val="18"/>
              </w:rPr>
              <w:t>Modely metapopisu</w:t>
            </w:r>
          </w:p>
        </w:tc>
        <w:tc>
          <w:tcPr>
            <w:tcW w:w="3272" w:type="pct"/>
            <w:shd w:val="clear" w:color="auto" w:fill="auto"/>
            <w:vAlign w:val="center"/>
          </w:tcPr>
          <w:p w14:paraId="1EDDEF0D" w14:textId="77777777" w:rsidR="00320E12" w:rsidRPr="00FC08F7" w:rsidRDefault="00320E12" w:rsidP="00A654AA">
            <w:pPr>
              <w:spacing w:before="20" w:after="20" w:line="240" w:lineRule="auto"/>
              <w:jc w:val="left"/>
              <w:rPr>
                <w:rFonts w:cs="Arial"/>
                <w:sz w:val="18"/>
                <w:szCs w:val="18"/>
              </w:rPr>
            </w:pPr>
            <w:r w:rsidRPr="00FC08F7">
              <w:rPr>
                <w:rFonts w:cs="Arial"/>
                <w:sz w:val="18"/>
                <w:szCs w:val="18"/>
              </w:rPr>
              <w:t>Popisuje architekturu systému na úrovni vybraných entitních modelů.</w:t>
            </w:r>
          </w:p>
        </w:tc>
      </w:tr>
      <w:tr w:rsidR="00EB46C0" w:rsidRPr="00070582" w14:paraId="3E0A793C" w14:textId="77777777" w:rsidTr="00EB46C0">
        <w:trPr>
          <w:trHeight w:val="340"/>
        </w:trPr>
        <w:tc>
          <w:tcPr>
            <w:tcW w:w="455" w:type="pct"/>
            <w:shd w:val="clear" w:color="auto" w:fill="auto"/>
            <w:vAlign w:val="center"/>
          </w:tcPr>
          <w:p w14:paraId="28328468" w14:textId="23DFA6CE" w:rsidR="00EB46C0" w:rsidRPr="00EB46C0" w:rsidRDefault="00EB46C0" w:rsidP="00EB46C0">
            <w:pPr>
              <w:spacing w:before="20" w:after="20" w:line="240" w:lineRule="auto"/>
              <w:jc w:val="center"/>
              <w:rPr>
                <w:rFonts w:cs="Arial"/>
                <w:sz w:val="18"/>
                <w:szCs w:val="18"/>
              </w:rPr>
            </w:pPr>
            <w:r w:rsidRPr="00EB46C0">
              <w:rPr>
                <w:sz w:val="18"/>
                <w:szCs w:val="18"/>
              </w:rPr>
              <w:t>8</w:t>
            </w:r>
          </w:p>
        </w:tc>
        <w:tc>
          <w:tcPr>
            <w:tcW w:w="1273" w:type="pct"/>
            <w:shd w:val="clear" w:color="auto" w:fill="auto"/>
            <w:vAlign w:val="center"/>
          </w:tcPr>
          <w:p w14:paraId="350E4F64" w14:textId="560EEAA7" w:rsidR="00EB46C0" w:rsidRPr="00EB46C0" w:rsidRDefault="00EB46C0" w:rsidP="00EB46C0">
            <w:pPr>
              <w:spacing w:before="20" w:after="20" w:line="240" w:lineRule="auto"/>
              <w:jc w:val="left"/>
              <w:rPr>
                <w:rFonts w:cs="Arial"/>
                <w:sz w:val="18"/>
                <w:szCs w:val="18"/>
              </w:rPr>
            </w:pPr>
            <w:r w:rsidRPr="00EB46C0">
              <w:rPr>
                <w:sz w:val="18"/>
                <w:szCs w:val="18"/>
              </w:rPr>
              <w:t>Popis jazyka kontrol</w:t>
            </w:r>
          </w:p>
        </w:tc>
        <w:tc>
          <w:tcPr>
            <w:tcW w:w="3272" w:type="pct"/>
            <w:shd w:val="clear" w:color="auto" w:fill="auto"/>
            <w:vAlign w:val="center"/>
          </w:tcPr>
          <w:p w14:paraId="01087F5B" w14:textId="154CDCE4" w:rsidR="00EB46C0" w:rsidRPr="00EB46C0" w:rsidRDefault="00EB46C0" w:rsidP="00EB46C0">
            <w:pPr>
              <w:spacing w:before="20" w:after="20" w:line="240" w:lineRule="auto"/>
              <w:jc w:val="left"/>
              <w:rPr>
                <w:rFonts w:cs="Arial"/>
                <w:sz w:val="18"/>
                <w:szCs w:val="18"/>
              </w:rPr>
            </w:pPr>
            <w:r w:rsidRPr="00EB46C0">
              <w:rPr>
                <w:sz w:val="18"/>
                <w:szCs w:val="18"/>
              </w:rPr>
              <w:t>Popisuje jazyk kontrol systému SDAT.</w:t>
            </w:r>
          </w:p>
        </w:tc>
      </w:tr>
    </w:tbl>
    <w:p w14:paraId="4F8B005F" w14:textId="77777777" w:rsidR="00E17158" w:rsidRDefault="00E17158" w:rsidP="00E17158">
      <w:pPr>
        <w:pStyle w:val="Nadpis1"/>
      </w:pPr>
      <w:bookmarkStart w:id="6" w:name="_Toc515203242"/>
      <w:bookmarkStart w:id="7" w:name="_Toc158365749"/>
      <w:r>
        <w:lastRenderedPageBreak/>
        <w:t>Účel dokumentu</w:t>
      </w:r>
      <w:bookmarkEnd w:id="6"/>
      <w:bookmarkEnd w:id="7"/>
      <w:r>
        <w:t xml:space="preserve"> </w:t>
      </w:r>
    </w:p>
    <w:p w14:paraId="229A0E43" w14:textId="77777777" w:rsidR="00E17158" w:rsidRPr="00070582" w:rsidRDefault="00E17158" w:rsidP="00E17158">
      <w:bookmarkStart w:id="8" w:name="_Toc488768724"/>
      <w:r w:rsidRPr="000C4A06">
        <w:t xml:space="preserve">Tento dokument – </w:t>
      </w:r>
      <w:r>
        <w:t>Vykazování, základní informace</w:t>
      </w:r>
      <w:r w:rsidRPr="000C4A06">
        <w:t>, je jedním ze sady dokumentů, které dohromady tvoří Technickou specifikace – kompletní popis systému pro sběr dat pro potřeby externích uži</w:t>
      </w:r>
      <w:r>
        <w:t>va</w:t>
      </w:r>
      <w:r w:rsidRPr="000C4A06">
        <w:t>telů.</w:t>
      </w:r>
    </w:p>
    <w:p w14:paraId="0B21DA57" w14:textId="77777777" w:rsidR="00E17158" w:rsidRDefault="00E17158" w:rsidP="00E17158">
      <w:r w:rsidRPr="000D18D7">
        <w:t xml:space="preserve">Účelem tohoto dokumentu je popsat </w:t>
      </w:r>
      <w:r>
        <w:t>způsoby</w:t>
      </w:r>
      <w:r w:rsidRPr="000D18D7">
        <w:t>, kter</w:t>
      </w:r>
      <w:r>
        <w:t>ými lze zaslat Vydání výskytů výkazů podle předepsané vykazovací povinnosti a následně získat informace</w:t>
      </w:r>
      <w:r w:rsidRPr="000D18D7">
        <w:t xml:space="preserve"> </w:t>
      </w:r>
      <w:r>
        <w:t>o stavu jejich zpracování.</w:t>
      </w:r>
    </w:p>
    <w:p w14:paraId="2CC1DF59" w14:textId="77777777" w:rsidR="00E17158" w:rsidRDefault="00E17158" w:rsidP="00E17158">
      <w:pPr>
        <w:pStyle w:val="Nadpis1"/>
      </w:pPr>
      <w:bookmarkStart w:id="9" w:name="_Toc515203243"/>
      <w:bookmarkStart w:id="10" w:name="_Toc158365750"/>
      <w:r>
        <w:lastRenderedPageBreak/>
        <w:t>Základní pojmy</w:t>
      </w:r>
      <w:bookmarkEnd w:id="9"/>
      <w:bookmarkEnd w:id="10"/>
    </w:p>
    <w:p w14:paraId="24A22576" w14:textId="53F77CC9" w:rsidR="00E17158" w:rsidRDefault="00E17158" w:rsidP="00E17158">
      <w:r>
        <w:t>V této kapitole jsou popsány základní pojmy systému SDAT týkající se zasílání dat výkazů.</w:t>
      </w:r>
    </w:p>
    <w:p w14:paraId="7B83E852" w14:textId="77777777" w:rsidR="00E17158" w:rsidRDefault="00E17158" w:rsidP="00E17158">
      <w:pPr>
        <w:pStyle w:val="Nadpis2"/>
      </w:pPr>
      <w:bookmarkStart w:id="11" w:name="_Toc515203244"/>
      <w:bookmarkStart w:id="12" w:name="_Toc158365751"/>
      <w:r>
        <w:t>Výskyt výkazu</w:t>
      </w:r>
      <w:bookmarkEnd w:id="11"/>
      <w:bookmarkEnd w:id="12"/>
    </w:p>
    <w:p w14:paraId="0E74846F" w14:textId="77777777" w:rsidR="00E17158" w:rsidRDefault="00E17158" w:rsidP="00E17158">
      <w:r>
        <w:t>Výskyt výkazu je jednotkou plánování a sledování stavu plnění vykazovací povinnosti.</w:t>
      </w:r>
    </w:p>
    <w:p w14:paraId="27094681" w14:textId="77777777" w:rsidR="00E17158" w:rsidRDefault="00E17158" w:rsidP="00E17158">
      <w:r>
        <w:t>Výskyt výkazu je jednoznačně identifikován následujícími atributy</w:t>
      </w:r>
    </w:p>
    <w:p w14:paraId="29E294D6" w14:textId="77777777" w:rsidR="00E17158" w:rsidRDefault="00E17158" w:rsidP="00E17158">
      <w:pPr>
        <w:pStyle w:val="Bullet1"/>
      </w:pPr>
      <w:r>
        <w:t>Výkaz – výkaz podle metodiky ČNB, ke kterému se data vztahují.</w:t>
      </w:r>
    </w:p>
    <w:p w14:paraId="7474A4A4" w14:textId="77777777" w:rsidR="00E17158" w:rsidRDefault="00E17158" w:rsidP="00E17158">
      <w:pPr>
        <w:pStyle w:val="Bullet1"/>
      </w:pPr>
      <w:r>
        <w:t>Vykazující osoba – vykazující osoba, ke které se data vztahují</w:t>
      </w:r>
    </w:p>
    <w:p w14:paraId="39DD0BAF" w14:textId="49A493E7" w:rsidR="00E17158" w:rsidRDefault="00E17158" w:rsidP="00E17158">
      <w:pPr>
        <w:pStyle w:val="Bullet1"/>
      </w:pPr>
      <w:r>
        <w:t xml:space="preserve">Stav ke dni – </w:t>
      </w:r>
      <w:r w:rsidR="0004223E">
        <w:t>podle typu výkazu</w:t>
      </w:r>
    </w:p>
    <w:p w14:paraId="6ECA825D" w14:textId="3F2500A3" w:rsidR="0004223E" w:rsidRDefault="0004223E" w:rsidP="0004223E">
      <w:pPr>
        <w:pStyle w:val="Bullet2"/>
      </w:pPr>
      <w:r>
        <w:t xml:space="preserve">Statistický – kalendářní den, ke kterému se data vztahují. </w:t>
      </w:r>
    </w:p>
    <w:p w14:paraId="700E1770" w14:textId="232B70FB" w:rsidR="0004223E" w:rsidRDefault="0004223E" w:rsidP="0004223E">
      <w:pPr>
        <w:pStyle w:val="Bullet2"/>
      </w:pPr>
      <w:r>
        <w:t>Transakční – kalendářní den, ke kterému jsou data zaslána.</w:t>
      </w:r>
    </w:p>
    <w:p w14:paraId="1C825C09" w14:textId="5B35E55D" w:rsidR="0004223E" w:rsidRDefault="0004223E" w:rsidP="0004223E">
      <w:pPr>
        <w:pStyle w:val="Bullet2"/>
      </w:pPr>
      <w:r>
        <w:t>Číselníkový - kalendářní den, ke kterému jsou data zaslána.</w:t>
      </w:r>
    </w:p>
    <w:p w14:paraId="701605D3" w14:textId="77777777" w:rsidR="00E17158" w:rsidRDefault="00E17158" w:rsidP="00E17158">
      <w:pPr>
        <w:pStyle w:val="Bullet1"/>
      </w:pPr>
      <w:r>
        <w:t>Rozsah vykazování – specifický atribut použitý u některých výkazů upřesňující rozsah osoby, ke kterému se data vztahují</w:t>
      </w:r>
    </w:p>
    <w:p w14:paraId="17EA53E9" w14:textId="77777777" w:rsidR="00E17158" w:rsidRDefault="00E17158" w:rsidP="00E17158">
      <w:pPr>
        <w:pStyle w:val="Nadpis2"/>
      </w:pPr>
      <w:bookmarkStart w:id="13" w:name="_Toc515203245"/>
      <w:bookmarkStart w:id="14" w:name="_Toc158365752"/>
      <w:r>
        <w:t>Vydání výskytu výkazu</w:t>
      </w:r>
      <w:bookmarkEnd w:id="13"/>
      <w:bookmarkEnd w:id="14"/>
    </w:p>
    <w:p w14:paraId="13A1C69F" w14:textId="77777777" w:rsidR="00E17158" w:rsidRDefault="00E17158" w:rsidP="00E17158">
      <w:r>
        <w:t>Vydání výskytu výkazu představuje jednotku předání dat ke konkrétnímu Výskytu výkazu, jejich zpracování v ČNB a sestavení protokolu s výsledky kontroly předaných dat.</w:t>
      </w:r>
    </w:p>
    <w:p w14:paraId="404D8559" w14:textId="77777777" w:rsidR="00E17158" w:rsidRDefault="00E17158" w:rsidP="00E17158">
      <w:r>
        <w:t>Vydání výskytu výkazu jsou několika typů:</w:t>
      </w:r>
    </w:p>
    <w:p w14:paraId="55F11DD9" w14:textId="2F1F0DA4" w:rsidR="00CF3594" w:rsidRDefault="00CF3594" w:rsidP="00CF3594">
      <w:pPr>
        <w:pStyle w:val="Bullet1"/>
        <w:ind w:left="527" w:hanging="357"/>
      </w:pPr>
      <w:r>
        <w:t xml:space="preserve">Data – </w:t>
      </w:r>
      <w:r w:rsidR="0000034A">
        <w:t>může obsahovat jak nová data</w:t>
      </w:r>
      <w:r w:rsidR="006F280D">
        <w:t>, tak opravy předchozích dat</w:t>
      </w:r>
      <w:r>
        <w:t>.</w:t>
      </w:r>
    </w:p>
    <w:p w14:paraId="1E12F802" w14:textId="0882CADB" w:rsidR="00CF3594" w:rsidRDefault="00CF3594" w:rsidP="00CF3594">
      <w:pPr>
        <w:pStyle w:val="Bullet1"/>
        <w:ind w:left="527" w:hanging="357"/>
      </w:pPr>
      <w:r>
        <w:t>Storno – stornuje platná data Výskytu výkazu</w:t>
      </w:r>
    </w:p>
    <w:p w14:paraId="58C126F6" w14:textId="77777777" w:rsidR="00CF3594" w:rsidRDefault="00CF3594" w:rsidP="00CF3594">
      <w:pPr>
        <w:pStyle w:val="Bullet1"/>
        <w:ind w:left="527" w:hanging="357"/>
      </w:pPr>
      <w:r w:rsidRPr="009A319B">
        <w:t>Potvrzení</w:t>
      </w:r>
      <w:r>
        <w:t xml:space="preserve"> – potvrzuje předběžně platná data k Výskytu výkazu na základě explicitního požadavku ČNB o potvrzení podle výsledku zpracování kontrol.</w:t>
      </w:r>
    </w:p>
    <w:p w14:paraId="417F912C" w14:textId="77777777" w:rsidR="00CF3594" w:rsidRPr="00FA0EA9" w:rsidRDefault="00CF3594" w:rsidP="00E17158"/>
    <w:p w14:paraId="41827B5D" w14:textId="6F6F389F" w:rsidR="00E17158" w:rsidRDefault="00E17158" w:rsidP="00E17158">
      <w:r>
        <w:t>Pro některé výkazy mohou být definována specifická pravidla vymezující jejich používání</w:t>
      </w:r>
      <w:r w:rsidR="00CB1B97">
        <w:t>, např. nelze zasílat Storno</w:t>
      </w:r>
      <w:r>
        <w:t>.</w:t>
      </w:r>
    </w:p>
    <w:p w14:paraId="45C36C69" w14:textId="77777777" w:rsidR="00E17158" w:rsidRDefault="00E17158" w:rsidP="00E17158">
      <w:pPr>
        <w:pStyle w:val="Nadpis2"/>
      </w:pPr>
      <w:bookmarkStart w:id="15" w:name="_Toc515203246"/>
      <w:bookmarkStart w:id="16" w:name="_Toc158365753"/>
      <w:r>
        <w:t>Vstupní zpráva</w:t>
      </w:r>
      <w:bookmarkEnd w:id="15"/>
      <w:bookmarkEnd w:id="16"/>
    </w:p>
    <w:p w14:paraId="7522D8E0" w14:textId="77777777" w:rsidR="00E17158" w:rsidRDefault="00E17158" w:rsidP="00E17158">
      <w:r>
        <w:t>Vstupní zpráva je jednotkou fyzického zaslání dat do ČNB.</w:t>
      </w:r>
    </w:p>
    <w:p w14:paraId="54E6F652" w14:textId="77777777" w:rsidR="00E17158" w:rsidRDefault="00E17158" w:rsidP="00E17158">
      <w:r>
        <w:t>V rámci jedné Vstupní zprávy jsou zpravidla zaslána data jednoho Vydání výskytu výkazu, ale je možné zaslat v rámci jedné Vstupní zprávy data za více Výskytů výkazů (tedy data více Vydání výskytů výkazů).</w:t>
      </w:r>
    </w:p>
    <w:p w14:paraId="3B8485D3" w14:textId="77777777" w:rsidR="00E17158" w:rsidRDefault="00E17158" w:rsidP="00E17158">
      <w:r>
        <w:t>Pokud zastupující osoba zastupuje více vykazujících osob, může zaslat v rámci jedné Vstupní zprávy data Vydání výskytu výkazu za různé vykazující osoby.</w:t>
      </w:r>
    </w:p>
    <w:p w14:paraId="660EC7EA" w14:textId="07637DBE" w:rsidR="00E17158" w:rsidRDefault="00E17158" w:rsidP="00E17158"/>
    <w:p w14:paraId="5225B945" w14:textId="77777777" w:rsidR="00184886" w:rsidRDefault="00184886" w:rsidP="00184886">
      <w:pPr>
        <w:pStyle w:val="Nadpis2"/>
      </w:pPr>
      <w:bookmarkStart w:id="17" w:name="_Toc515203247"/>
      <w:bookmarkStart w:id="18" w:name="_Toc158365754"/>
      <w:r>
        <w:t>Výstupní zpráva</w:t>
      </w:r>
      <w:bookmarkEnd w:id="18"/>
    </w:p>
    <w:bookmarkEnd w:id="17"/>
    <w:p w14:paraId="426E1848" w14:textId="77777777" w:rsidR="00184886" w:rsidRDefault="00184886" w:rsidP="00184886">
      <w:r>
        <w:t>Výstupní zpráva je souhrnný pojem pro všechny typy zpráv, které ČNB poskytuje Osobám. Výstupní zprávy obsahují strukturované údaje o stavu a výsledku zpracování, avíza a upomínky vztahující se k vykazovací povinnosti Osoby.</w:t>
      </w:r>
    </w:p>
    <w:p w14:paraId="177906CE" w14:textId="10A589F9" w:rsidR="00E17158" w:rsidRDefault="004B7086" w:rsidP="00D159B1">
      <w:pPr>
        <w:keepNext/>
      </w:pPr>
      <w:r>
        <w:lastRenderedPageBreak/>
        <w:t>Existují</w:t>
      </w:r>
      <w:r w:rsidR="00E17158">
        <w:t xml:space="preserve"> následující základní typy </w:t>
      </w:r>
      <w:r w:rsidR="00184886">
        <w:t>výstupních zpráv</w:t>
      </w:r>
      <w:r w:rsidR="00E17158">
        <w:t>:</w:t>
      </w:r>
    </w:p>
    <w:p w14:paraId="1906D5D2" w14:textId="0EDBA384" w:rsidR="00E17158" w:rsidRDefault="00E17158" w:rsidP="0029758B">
      <w:pPr>
        <w:pStyle w:val="Bullet1"/>
      </w:pPr>
      <w:r>
        <w:t>Protokol o zpracování – je vytvářen v rámci zpracování zaslaných dat výkazů v ČNB a obsahuje informace o stavu a výsledku zpracování zaslané Vstupní zprávy a Vydání výskytu výkazu</w:t>
      </w:r>
      <w:r w:rsidR="00184886">
        <w:t xml:space="preserve"> (více viz dokument </w:t>
      </w:r>
      <w:hyperlink r:id="rId20" w:history="1">
        <w:r w:rsidR="00184886" w:rsidRPr="00184886">
          <w:rPr>
            <w:rStyle w:val="Hypertextovodkaz"/>
          </w:rPr>
          <w:t>6 – Katalog webových služeb</w:t>
        </w:r>
      </w:hyperlink>
      <w:r w:rsidR="00184886">
        <w:t xml:space="preserve">, kapitola 5.9.4 </w:t>
      </w:r>
      <w:r w:rsidR="0029758B">
        <w:t>–</w:t>
      </w:r>
      <w:r w:rsidR="00184886">
        <w:t xml:space="preserve"> Protokoly</w:t>
      </w:r>
      <w:r w:rsidR="0029758B">
        <w:t xml:space="preserve"> a dokument „</w:t>
      </w:r>
      <w:r w:rsidR="0029758B" w:rsidRPr="0029758B">
        <w:t>SDAT – nová podoba metodiky vykazovacího rámce MKT</w:t>
      </w:r>
      <w:r w:rsidR="0029758B">
        <w:t>“ kapitola 7</w:t>
      </w:r>
      <w:r w:rsidR="00184886">
        <w:t>)</w:t>
      </w:r>
      <w:r>
        <w:t>.</w:t>
      </w:r>
    </w:p>
    <w:p w14:paraId="3645899E" w14:textId="77777777" w:rsidR="00E17158" w:rsidRPr="00E736DF" w:rsidRDefault="00E17158" w:rsidP="00E17158">
      <w:pPr>
        <w:pStyle w:val="Bullet1"/>
      </w:pPr>
      <w:r>
        <w:t>Upomínka – je vytvořena v ČNB v případě neplnění vykazovací povinnosti ze strany vykazující osoby a je zasílána vykazující osobě (nebo zastupující osobě).</w:t>
      </w:r>
    </w:p>
    <w:p w14:paraId="24BD524F" w14:textId="2C005C8B" w:rsidR="00E17158" w:rsidRPr="00216312" w:rsidRDefault="00E17158" w:rsidP="00E17158">
      <w:pPr>
        <w:pStyle w:val="Bullet1"/>
      </w:pPr>
      <w:r>
        <w:t xml:space="preserve">Avízo </w:t>
      </w:r>
      <w:r w:rsidR="00A60156">
        <w:t xml:space="preserve">- </w:t>
      </w:r>
      <w:r>
        <w:t>je vytvořeno v ČNB za účelem informování vykazující osoby o blížícím se termínu vykazovací povinnosti. Je zasíláno vykazující osobě (nebo zastupující osobě).</w:t>
      </w:r>
    </w:p>
    <w:p w14:paraId="2EDBC138" w14:textId="77777777" w:rsidR="00E17158" w:rsidRDefault="00E17158" w:rsidP="00E17158"/>
    <w:p w14:paraId="3F903C63" w14:textId="77777777" w:rsidR="00E17158" w:rsidRPr="00216312" w:rsidRDefault="00E17158" w:rsidP="00E17158"/>
    <w:p w14:paraId="1B6980E7" w14:textId="77777777" w:rsidR="00E17158" w:rsidRDefault="00E17158" w:rsidP="00E17158">
      <w:pPr>
        <w:pStyle w:val="Nadpis1"/>
      </w:pPr>
      <w:bookmarkStart w:id="19" w:name="_Toc515203249"/>
      <w:bookmarkStart w:id="20" w:name="_Toc158365755"/>
      <w:r>
        <w:lastRenderedPageBreak/>
        <w:t>Procesy vykazovaní</w:t>
      </w:r>
      <w:bookmarkEnd w:id="19"/>
      <w:bookmarkEnd w:id="20"/>
    </w:p>
    <w:p w14:paraId="3982D6B7" w14:textId="77777777" w:rsidR="00E17158" w:rsidRPr="00A167DA" w:rsidRDefault="00E17158" w:rsidP="00E17158">
      <w:pPr>
        <w:pStyle w:val="Nadpis2"/>
      </w:pPr>
      <w:bookmarkStart w:id="21" w:name="_Toc515203250"/>
      <w:bookmarkStart w:id="22" w:name="_Toc158365756"/>
      <w:r>
        <w:t>Přehled procesů</w:t>
      </w:r>
      <w:bookmarkEnd w:id="21"/>
      <w:bookmarkEnd w:id="22"/>
    </w:p>
    <w:p w14:paraId="6B73F82E" w14:textId="77777777" w:rsidR="00E17158" w:rsidRDefault="00E17158" w:rsidP="00E17158">
      <w:r>
        <w:t>Sběr a zpracování dat výkaznictví ČNB je možné rozdělit do následujících procesů:</w:t>
      </w:r>
    </w:p>
    <w:p w14:paraId="5B04E469" w14:textId="77777777" w:rsidR="00E17158" w:rsidRDefault="00E17158" w:rsidP="00E17158">
      <w:pPr>
        <w:pStyle w:val="Bullet1"/>
      </w:pPr>
      <w:r>
        <w:t>Plánování vykazování – v rámci tohoto procesu vytváří ČNB plán Výskytů výkazů.</w:t>
      </w:r>
    </w:p>
    <w:p w14:paraId="641CA05A" w14:textId="77777777" w:rsidR="00E17158" w:rsidRDefault="00E17158" w:rsidP="00E17158">
      <w:pPr>
        <w:pStyle w:val="Bullet1"/>
      </w:pPr>
      <w:r>
        <w:t xml:space="preserve">Zasílání dat výkazů a zpracování v ČNB – v rámci tohoto procesu vykazující nebo zastupující osoby zasílají data výkazů ve formě Vstupních zpráv obsahujících Vydání výskytů výkazů, ČNB tato data zpracovává a informuje vykazující nebo zastupující osoby o výsledcích zpracování. </w:t>
      </w:r>
    </w:p>
    <w:p w14:paraId="4115A5CC" w14:textId="77777777" w:rsidR="00184886" w:rsidRDefault="00184886" w:rsidP="00184886">
      <w:pPr>
        <w:pStyle w:val="Bullet1"/>
      </w:pPr>
      <w:r>
        <w:t>Sledování plnění vykazovacích povinností – v rámci tohoto procesu ČNB sleduje plnění vykazovacích povinností a vytváří a rozesílá avíza a upomínky.</w:t>
      </w:r>
    </w:p>
    <w:p w14:paraId="394089DE" w14:textId="77777777" w:rsidR="00E17158" w:rsidRDefault="00E17158" w:rsidP="00E17158">
      <w:pPr>
        <w:pStyle w:val="Nadpis2"/>
      </w:pPr>
      <w:bookmarkStart w:id="23" w:name="_Toc515203251"/>
      <w:bookmarkStart w:id="24" w:name="_Toc158365757"/>
      <w:r>
        <w:t>Plánování vykazování</w:t>
      </w:r>
      <w:bookmarkEnd w:id="23"/>
      <w:bookmarkEnd w:id="24"/>
    </w:p>
    <w:p w14:paraId="7BF5D612" w14:textId="77777777" w:rsidR="00E17158" w:rsidRDefault="00E17158" w:rsidP="00E17158">
      <w:r>
        <w:t>Na základě definovaných vykazovacích povinností vytváří ČNB plán Výskytů výkazů, jehož výstupem je seznam Výskytů výkazů pro jednotlivé vykazující osoby, výkazy, období (stav ke dni), případný rozsah vykazování. Pro tyto Výskyty výkazů je určen termín předložení.</w:t>
      </w:r>
    </w:p>
    <w:p w14:paraId="2933DCE8" w14:textId="77777777" w:rsidR="00FE4694" w:rsidRDefault="00E17158" w:rsidP="00E17158">
      <w:r>
        <w:t>Některé výkazy nemají předem určené období (stav ke dni) a termín předložení. V těchto případech je vytvořen Výskyt výkazu přímo vykazující nebo zastupující osobou při vzniku předepsané události.</w:t>
      </w:r>
    </w:p>
    <w:p w14:paraId="21227B3C" w14:textId="1B1CA8FE" w:rsidR="00E17158" w:rsidRDefault="00FE4694" w:rsidP="00E17158">
      <w:r>
        <w:t>Pro transakční a číselníkové výkazy je předepsán i termín uzavření Výskytu výkazu, což je datum a čas, po kterém už nelze k danému Výskytu výkazu zaslat data.</w:t>
      </w:r>
    </w:p>
    <w:p w14:paraId="08410D8D" w14:textId="77777777" w:rsidR="00E17158" w:rsidRDefault="00E17158" w:rsidP="00E17158">
      <w:pPr>
        <w:pStyle w:val="Nadpis2"/>
      </w:pPr>
      <w:bookmarkStart w:id="25" w:name="_Toc515203253"/>
      <w:bookmarkStart w:id="26" w:name="_Toc158365758"/>
      <w:r>
        <w:t>Zasílání dat výkazů a zpracování v ČNB</w:t>
      </w:r>
      <w:bookmarkEnd w:id="25"/>
      <w:bookmarkEnd w:id="26"/>
    </w:p>
    <w:p w14:paraId="42B191E5" w14:textId="77777777" w:rsidR="00E17158" w:rsidRDefault="00E17158" w:rsidP="00E17158">
      <w:r>
        <w:t>V systému SDAT jsou zpracována data výkazů všech oblastí výkaznictví, za které ČNB zodpovídá.</w:t>
      </w:r>
    </w:p>
    <w:p w14:paraId="3136D675" w14:textId="77777777" w:rsidR="00E17158" w:rsidRDefault="00E17158" w:rsidP="00E17158">
      <w:r>
        <w:t>ČNB definuje pravidla pro zasílání a zpracování výkazů. Pro některé výkazy mohou být pravidla přizpůsobena charakteru dat daného výkazu nebo požadavkům vydaných jinými institucemi (např. ESMA, EBA, EIOPA).</w:t>
      </w:r>
    </w:p>
    <w:p w14:paraId="1FCE1F4C" w14:textId="77777777" w:rsidR="00E17158" w:rsidRDefault="00E17158" w:rsidP="00E17158">
      <w:r>
        <w:t>Aktuálně lze rozlišit následující typy výkazů:</w:t>
      </w:r>
    </w:p>
    <w:p w14:paraId="41936374" w14:textId="77777777" w:rsidR="00E17158" w:rsidRDefault="00E17158" w:rsidP="00E17158">
      <w:pPr>
        <w:pStyle w:val="Bullet1"/>
      </w:pPr>
      <w:r>
        <w:t xml:space="preserve">Statistické </w:t>
      </w:r>
    </w:p>
    <w:p w14:paraId="4E5B1F7F" w14:textId="77777777" w:rsidR="00E17158" w:rsidRDefault="00E17158" w:rsidP="00E17158">
      <w:pPr>
        <w:pStyle w:val="Bullet2"/>
      </w:pPr>
      <w:r>
        <w:t>Obsahují stavové údaje k určitému dni nebo agregované údaje za určité období.</w:t>
      </w:r>
    </w:p>
    <w:p w14:paraId="18D43A7C" w14:textId="77777777" w:rsidR="00E17158" w:rsidRDefault="00E17158" w:rsidP="00E17158">
      <w:pPr>
        <w:pStyle w:val="Bullet2"/>
      </w:pPr>
      <w:r>
        <w:t xml:space="preserve">Výskyt výkazu definuje období, ke kterému se data vztahují. </w:t>
      </w:r>
    </w:p>
    <w:p w14:paraId="20D45761" w14:textId="4E81BD04" w:rsidR="00E17158" w:rsidRDefault="00E17158" w:rsidP="00E17158">
      <w:pPr>
        <w:pStyle w:val="Bullet2"/>
      </w:pPr>
      <w:r>
        <w:t>Vydání výskytu výkazu obsahuje vždy všechna data k příslušnému Výskytu výkazu</w:t>
      </w:r>
      <w:r w:rsidR="00AF4102">
        <w:t xml:space="preserve"> (nová data nebo úplná oprava) nebo u vybraných výkazů pouze změny proti předchozím zaslaným datům daného Výskytu výkazu (změnová oprava).</w:t>
      </w:r>
      <w:r w:rsidR="00AF4102" w:rsidDel="00AF4102">
        <w:t xml:space="preserve"> </w:t>
      </w:r>
    </w:p>
    <w:p w14:paraId="0D28DDC9" w14:textId="77777777" w:rsidR="00E17158" w:rsidRDefault="00E17158" w:rsidP="00E17158">
      <w:pPr>
        <w:pStyle w:val="Bullet2"/>
      </w:pPr>
      <w:r>
        <w:t>V případě výskytu chyb vyžadujících opravu, je odmítnuto celé Vydání výskytu výkazu.</w:t>
      </w:r>
    </w:p>
    <w:p w14:paraId="73D12EAD" w14:textId="57B7D213" w:rsidR="00E17158" w:rsidRDefault="00E17158" w:rsidP="00E17158">
      <w:pPr>
        <w:pStyle w:val="Bullet2"/>
      </w:pPr>
      <w:r>
        <w:t>Vykazující osoba zasílá opravné Vydání výskytu výkazu obsahující všechna data k danému Výskytu výkazu</w:t>
      </w:r>
      <w:r w:rsidR="00AF4102">
        <w:t xml:space="preserve"> nebo pouze změny proti předchozím zaslaným datům daného Výskytu výkazu, pokud je umožněna změnová oprava</w:t>
      </w:r>
      <w:r>
        <w:t xml:space="preserve">.  </w:t>
      </w:r>
    </w:p>
    <w:p w14:paraId="3AF887B4" w14:textId="77777777" w:rsidR="00E17158" w:rsidRDefault="00E17158" w:rsidP="00E17158">
      <w:pPr>
        <w:pStyle w:val="Bullet1"/>
      </w:pPr>
      <w:r>
        <w:t xml:space="preserve">Transakční </w:t>
      </w:r>
    </w:p>
    <w:p w14:paraId="6B7ACABF" w14:textId="77777777" w:rsidR="00E17158" w:rsidRDefault="00E17158" w:rsidP="00E17158">
      <w:pPr>
        <w:pStyle w:val="Bullet2"/>
      </w:pPr>
      <w:r>
        <w:t>Obsahují údaje transakčního charakteru platná k datu požadovaného předložení výkazu.</w:t>
      </w:r>
    </w:p>
    <w:p w14:paraId="00F4D023" w14:textId="7026638D" w:rsidR="00324C58" w:rsidRDefault="00324C58" w:rsidP="00E17158">
      <w:pPr>
        <w:pStyle w:val="Bullet2"/>
      </w:pPr>
      <w:r>
        <w:t>I pro transakční výkazy jsou vytvářeny Výskyty výkazů definované výkazem, osobou, rozsahem vykazování a stavem ke dni, ale Výskyt výkazu v podstatě není objektem pro sledování stavu plnění vykazovací povinnosti.</w:t>
      </w:r>
    </w:p>
    <w:p w14:paraId="0BC5FD61" w14:textId="51A3A61E" w:rsidR="00986109" w:rsidRDefault="00986109" w:rsidP="00986109">
      <w:pPr>
        <w:pStyle w:val="Bullet2"/>
      </w:pPr>
      <w:r>
        <w:lastRenderedPageBreak/>
        <w:t xml:space="preserve">Data transakčního výkazu za vykazující osobu jsou konsolidována za výkaz jako celek a vykazovací povinnost je splněna zasláním a akceptací jednotlivých </w:t>
      </w:r>
      <w:r w:rsidR="00AF4102">
        <w:t>T</w:t>
      </w:r>
      <w:r>
        <w:t>ransakcí.</w:t>
      </w:r>
    </w:p>
    <w:p w14:paraId="79280560" w14:textId="3933EF81" w:rsidR="00324C58" w:rsidRDefault="00324C58" w:rsidP="00324C58">
      <w:pPr>
        <w:pStyle w:val="Bullet2"/>
      </w:pPr>
      <w:r>
        <w:t xml:space="preserve">Data k Výskytu výkazu jsou zasílána ve formě tzv. Vydání výskytu výkazu. Vykazující osoba může určitý den zaslat </w:t>
      </w:r>
      <w:r w:rsidR="00AF4102">
        <w:t xml:space="preserve">K Výskytu výkazu </w:t>
      </w:r>
      <w:r>
        <w:t>i více Vydání výskytů výkazů, v nichž může zasílat přírůstky a opravy dat. Po ukončení dne je však daný Výskyt výkazu uzavřen a další data jsou zasílána k následujícímu Výskytu výkazu.</w:t>
      </w:r>
    </w:p>
    <w:p w14:paraId="48E8B6CA" w14:textId="07E47DF8" w:rsidR="00986109" w:rsidRDefault="00986109" w:rsidP="00986109">
      <w:pPr>
        <w:pStyle w:val="Bullet2"/>
      </w:pPr>
      <w:r>
        <w:t>V případě výskytu formátových nebo formálních chyb je odmítnuto zaslané Vydání výskytu výkazu jako celek.</w:t>
      </w:r>
      <w:r w:rsidR="00D13916">
        <w:t xml:space="preserve"> </w:t>
      </w:r>
      <w:r>
        <w:t xml:space="preserve">V rámci </w:t>
      </w:r>
      <w:r w:rsidR="00AF4102">
        <w:t xml:space="preserve">formálních kontrol návaznosti záznamů transakcí a </w:t>
      </w:r>
      <w:r>
        <w:t xml:space="preserve">jednovýkazových kontrol jsou samostatně kontrolovány jednotlivé </w:t>
      </w:r>
      <w:r w:rsidR="00AF4102">
        <w:t>T</w:t>
      </w:r>
      <w:r>
        <w:t>ransakce a podle výsledku jsou tyto konkrétní transakce přijaty nebo odmítnuty.</w:t>
      </w:r>
    </w:p>
    <w:p w14:paraId="70BE2833" w14:textId="4886DDBA" w:rsidR="00986109" w:rsidRDefault="00AF4102" w:rsidP="00245E73">
      <w:pPr>
        <w:pStyle w:val="Bullet2"/>
      </w:pPr>
      <w:r>
        <w:t>Mohou se vyskytovat kontroly, jejichž výsledek nelze pro určitou transakci v okamžiku zpracování určit, a daná transakce nabývá stavu „Čekající“ („pending“). Jedná se o kontroly proti tzv. externím číselníkům (např. číselník instrumentů, denně aktualizovaný ze zdroje ESMA) a po jejich aktualizaci jsou dané kontroly nad danými transakcemi spuštěny opakovaně.</w:t>
      </w:r>
    </w:p>
    <w:p w14:paraId="5CFA4AA0" w14:textId="62083AA1" w:rsidR="00986109" w:rsidRDefault="00986109" w:rsidP="00E17158">
      <w:pPr>
        <w:pStyle w:val="Bullet2"/>
      </w:pPr>
      <w:r>
        <w:t>Opravy nebo změny transakcí jsou zasílány v rámci navazujících Vydání výskytu výkazu bez ohledu na Výskyt výkazu, tzn. že mohou být zaslány ve stejný nebo kterýkoli následující den.</w:t>
      </w:r>
    </w:p>
    <w:p w14:paraId="00321F69" w14:textId="72275867" w:rsidR="00324C58" w:rsidRDefault="00324C58" w:rsidP="00534F59">
      <w:pPr>
        <w:pStyle w:val="Bullet1"/>
      </w:pPr>
      <w:r>
        <w:t xml:space="preserve">Číselníkový </w:t>
      </w:r>
    </w:p>
    <w:p w14:paraId="6A775B2E" w14:textId="30575F64" w:rsidR="00324C58" w:rsidRDefault="00324C58">
      <w:pPr>
        <w:pStyle w:val="Bullet2"/>
      </w:pPr>
      <w:r>
        <w:t>Obsahuje data</w:t>
      </w:r>
      <w:r w:rsidRPr="00D76C37">
        <w:t xml:space="preserve"> </w:t>
      </w:r>
      <w:r>
        <w:t>o určité entitě, ve vazbě na vykazující osobu, která se v ČNB používají k vytvoření konsolidovaného „Číselníku“. Tento „Číselník“ se následně používá v kontrolách dat jiných výkazů (zpravidla transakčních) dané vykazující osoby.</w:t>
      </w:r>
    </w:p>
    <w:p w14:paraId="22F35280" w14:textId="3174AA0B" w:rsidR="00324C58" w:rsidRDefault="00324C58">
      <w:pPr>
        <w:pStyle w:val="Bullet2"/>
      </w:pPr>
      <w:r>
        <w:t>I pro číselníkové výkazy jsou vytvářeny Výskyty výkazů definované výkazem, osobou, rozsahem vykazování a stavem ke dni, ale Výskyt výkazu v podstatě není objektem plnění vykazovací povinnosti.</w:t>
      </w:r>
    </w:p>
    <w:p w14:paraId="7B578F63" w14:textId="77777777" w:rsidR="00986109" w:rsidRDefault="00986109" w:rsidP="00986109">
      <w:pPr>
        <w:pStyle w:val="Bullet2"/>
      </w:pPr>
      <w:r>
        <w:t>Data číselníkového výkazu za vykazující osobu jsou z hlediska času konsolidována za výkaz jako celek a vykazovací povinnost je splněna zasláním záznamů číselníkového výkazu („Položek číselníku“) tak, aby tato data byla možné používat pro mezivýkazové kontroly jiných výkazů.</w:t>
      </w:r>
    </w:p>
    <w:p w14:paraId="650C8DD4" w14:textId="7177B073" w:rsidR="00986109" w:rsidRDefault="00986109" w:rsidP="00986109">
      <w:pPr>
        <w:pStyle w:val="Bullet2"/>
      </w:pPr>
      <w:r>
        <w:t>Nad zaslanými daty Vydání výskytu výkazu jsou provedeny formální/formátové kontroly</w:t>
      </w:r>
      <w:r w:rsidR="00C24B88">
        <w:t>, formální kontroly návaznosti záznamů „Položek číselníku“</w:t>
      </w:r>
      <w:r>
        <w:t xml:space="preserve"> a jednovýkazové kontroly. V případě výskytu formátových nebo formálních chyb je odmítnuto zaslané Vydání výskytu výkazu jako celek.</w:t>
      </w:r>
    </w:p>
    <w:p w14:paraId="689AE9D5" w14:textId="116BB6DB" w:rsidR="00986109" w:rsidRDefault="00986109" w:rsidP="00986109">
      <w:pPr>
        <w:pStyle w:val="Bullet2"/>
      </w:pPr>
      <w:r>
        <w:t xml:space="preserve">V rámci </w:t>
      </w:r>
      <w:r w:rsidR="00C24B88">
        <w:t xml:space="preserve">formálních kontrol návaznosti záznamů „Položek číselníku“ a </w:t>
      </w:r>
      <w:proofErr w:type="spellStart"/>
      <w:r>
        <w:t>jednovýkazových</w:t>
      </w:r>
      <w:proofErr w:type="spellEnd"/>
      <w:r>
        <w:t xml:space="preserve"> kontrol jsou samostatně kontrolovány jednotlivé „Položky číselníku“ a v případě zjištění chyby je příslušná „Položka číselníku“ odmítnuta.</w:t>
      </w:r>
    </w:p>
    <w:p w14:paraId="63AC44C1" w14:textId="77777777" w:rsidR="00986109" w:rsidRDefault="00986109" w:rsidP="00534F59">
      <w:pPr>
        <w:pStyle w:val="Bullet2"/>
        <w:numPr>
          <w:ilvl w:val="0"/>
          <w:numId w:val="0"/>
        </w:numPr>
        <w:ind w:left="720"/>
      </w:pPr>
    </w:p>
    <w:p w14:paraId="61B176CB" w14:textId="7EE9D512" w:rsidR="00C92227" w:rsidRDefault="00C92227" w:rsidP="00C92227">
      <w:pPr>
        <w:pStyle w:val="Nadpis2"/>
      </w:pPr>
      <w:bookmarkStart w:id="27" w:name="_Toc158365759"/>
      <w:r>
        <w:t>Sledování plnění vykazovací povinnosti</w:t>
      </w:r>
      <w:r w:rsidR="00407E87">
        <w:t xml:space="preserve"> statistických výkazů</w:t>
      </w:r>
      <w:bookmarkEnd w:id="27"/>
    </w:p>
    <w:p w14:paraId="702728AD" w14:textId="77777777" w:rsidR="00C92227" w:rsidRDefault="00C92227" w:rsidP="00C92227">
      <w:r>
        <w:t>Plnění vykazovacích povinnosti je v ČNB průběžně monitorováno.</w:t>
      </w:r>
    </w:p>
    <w:p w14:paraId="29507A5F" w14:textId="77777777" w:rsidR="00C92227" w:rsidRDefault="00C92227" w:rsidP="00C92227">
      <w:r>
        <w:t>Systém SDAT poskytuje možnost zasílání avíz blížícího se termínu splnění vykazovací povinnosti. Uživatel si může zasílání avíz vypnout.</w:t>
      </w:r>
    </w:p>
    <w:p w14:paraId="0F735C5E" w14:textId="77777777" w:rsidR="00C92227" w:rsidRDefault="00C92227" w:rsidP="00C92227">
      <w:r>
        <w:t>Pokud nejsou vykazovací povinnosti plněny, systém SDAT vytváří a zasílá upomínky.</w:t>
      </w:r>
    </w:p>
    <w:p w14:paraId="57AB2B0F" w14:textId="4099A833" w:rsidR="00C92227" w:rsidRDefault="00C92227" w:rsidP="00C92227">
      <w:r>
        <w:t>Plnění vykazovací povinnosti je dáno stavem Výskytu výkazu</w:t>
      </w:r>
      <w:r w:rsidR="00407E87">
        <w:t xml:space="preserve"> daného statistického výkazu</w:t>
      </w:r>
      <w:r w:rsidR="00986109">
        <w:t>.</w:t>
      </w:r>
      <w:r w:rsidR="00195416">
        <w:t xml:space="preserve"> Vykazovací povinnost je splněna, pokud je Výskyt výkazu ve stavu SPLNENO.</w:t>
      </w:r>
      <w:r w:rsidR="00986109">
        <w:t xml:space="preserve"> </w:t>
      </w:r>
    </w:p>
    <w:p w14:paraId="36DB2C3F" w14:textId="6E3DB947" w:rsidR="00BD3083" w:rsidRDefault="00BD3083" w:rsidP="00C92227">
      <w:r w:rsidRPr="00BD3083">
        <w:t>Kromě samotného stavu Výskytu výkazu je pro vyhodnocení stavu vykazování k dispozici i informace indikující, jaká se ze strany vykazující osoby očekává akce („Očekávaná akce“) pro splnění vykazovací povinnosti, pokud není zasláním předchozích Vydání výskytů výkazů splněna. V případě nesplnění MVK se očekávaná akce indikuje na Výskytu výkazu, který je</w:t>
      </w:r>
      <w:r w:rsidR="009808FA">
        <w:t xml:space="preserve"> účastníkem</w:t>
      </w:r>
      <w:r w:rsidRPr="00BD3083">
        <w:t xml:space="preserve"> </w:t>
      </w:r>
      <w:r w:rsidR="009808FA">
        <w:t>(</w:t>
      </w:r>
      <w:r w:rsidRPr="00BD3083">
        <w:t>vlastníkem</w:t>
      </w:r>
      <w:r w:rsidR="009808FA">
        <w:t xml:space="preserve"> nebo členem)</w:t>
      </w:r>
      <w:bookmarkStart w:id="28" w:name="_GoBack"/>
      <w:bookmarkEnd w:id="28"/>
      <w:r w:rsidRPr="00BD3083">
        <w:t xml:space="preserve"> nesplněné Skupiny MVK.</w:t>
      </w:r>
    </w:p>
    <w:p w14:paraId="243F4D48" w14:textId="52C1BEE6" w:rsidR="00AA6D57" w:rsidRDefault="00AA6D57" w:rsidP="00C92227">
      <w:r>
        <w:lastRenderedPageBreak/>
        <w:t>V následující tabulce je popsán význam jednotlivých stavů Výskytu statistického výkazu.</w:t>
      </w:r>
    </w:p>
    <w:tbl>
      <w:tblPr>
        <w:tblStyle w:val="TableGrid1"/>
        <w:tblW w:w="5000" w:type="pct"/>
        <w:tblLook w:val="04A0" w:firstRow="1" w:lastRow="0" w:firstColumn="1" w:lastColumn="0" w:noHBand="0" w:noVBand="1"/>
      </w:tblPr>
      <w:tblGrid>
        <w:gridCol w:w="2924"/>
        <w:gridCol w:w="1273"/>
        <w:gridCol w:w="5147"/>
      </w:tblGrid>
      <w:tr w:rsidR="00986109" w:rsidRPr="00C84CD6" w14:paraId="01E32FB6" w14:textId="77777777" w:rsidTr="00CA7ABC">
        <w:tc>
          <w:tcPr>
            <w:tcW w:w="1565" w:type="pct"/>
            <w:shd w:val="clear" w:color="auto" w:fill="8DB3E2" w:themeFill="text2" w:themeFillTint="66"/>
          </w:tcPr>
          <w:p w14:paraId="727C7C3A" w14:textId="77777777" w:rsidR="00986109" w:rsidRPr="00A52386" w:rsidRDefault="00986109" w:rsidP="00333061">
            <w:pPr>
              <w:spacing w:before="120" w:line="360" w:lineRule="auto"/>
              <w:rPr>
                <w:rFonts w:ascii="Arial" w:hAnsi="Arial" w:cs="Arial"/>
                <w:b/>
              </w:rPr>
            </w:pPr>
            <w:r w:rsidRPr="00A52386">
              <w:rPr>
                <w:rFonts w:ascii="Arial" w:hAnsi="Arial" w:cs="Arial"/>
                <w:b/>
              </w:rPr>
              <w:t>Hodnota</w:t>
            </w:r>
          </w:p>
        </w:tc>
        <w:tc>
          <w:tcPr>
            <w:tcW w:w="681" w:type="pct"/>
            <w:shd w:val="clear" w:color="auto" w:fill="8DB3E2" w:themeFill="text2" w:themeFillTint="66"/>
          </w:tcPr>
          <w:p w14:paraId="2CB6C212" w14:textId="77777777" w:rsidR="00986109" w:rsidRPr="00A52386" w:rsidRDefault="00986109" w:rsidP="00333061">
            <w:pPr>
              <w:spacing w:before="120" w:line="360" w:lineRule="auto"/>
              <w:rPr>
                <w:rFonts w:ascii="Arial" w:hAnsi="Arial" w:cs="Arial"/>
                <w:b/>
              </w:rPr>
            </w:pPr>
            <w:r w:rsidRPr="00A52386">
              <w:rPr>
                <w:rFonts w:ascii="Arial" w:hAnsi="Arial" w:cs="Arial"/>
                <w:b/>
              </w:rPr>
              <w:t>Očekávaná akce</w:t>
            </w:r>
          </w:p>
        </w:tc>
        <w:tc>
          <w:tcPr>
            <w:tcW w:w="2754" w:type="pct"/>
            <w:shd w:val="clear" w:color="auto" w:fill="8DB3E2" w:themeFill="text2" w:themeFillTint="66"/>
          </w:tcPr>
          <w:p w14:paraId="7A3FEFE5" w14:textId="77777777" w:rsidR="00986109" w:rsidRPr="00A52386" w:rsidRDefault="00986109" w:rsidP="00333061">
            <w:pPr>
              <w:spacing w:before="120" w:line="360" w:lineRule="auto"/>
              <w:rPr>
                <w:rFonts w:ascii="Arial" w:hAnsi="Arial" w:cs="Arial"/>
                <w:b/>
              </w:rPr>
            </w:pPr>
            <w:r w:rsidRPr="00A52386">
              <w:rPr>
                <w:rFonts w:ascii="Arial" w:hAnsi="Arial" w:cs="Arial"/>
                <w:b/>
              </w:rPr>
              <w:t>Popis</w:t>
            </w:r>
          </w:p>
        </w:tc>
      </w:tr>
      <w:tr w:rsidR="00CA7ABC" w:rsidRPr="00C84CD6" w14:paraId="38736D9A" w14:textId="77777777" w:rsidTr="00CA7ABC">
        <w:tc>
          <w:tcPr>
            <w:tcW w:w="1565" w:type="pct"/>
          </w:tcPr>
          <w:p w14:paraId="03AA14FD" w14:textId="77777777" w:rsidR="00CA7ABC" w:rsidRPr="00437364" w:rsidRDefault="00CA7ABC" w:rsidP="00333061">
            <w:pPr>
              <w:spacing w:before="120" w:line="360" w:lineRule="auto"/>
              <w:rPr>
                <w:rFonts w:ascii="Arial" w:hAnsi="Arial" w:cs="Arial"/>
              </w:rPr>
            </w:pPr>
            <w:r w:rsidRPr="00437364">
              <w:rPr>
                <w:rFonts w:ascii="Arial" w:hAnsi="Arial" w:cs="Arial"/>
              </w:rPr>
              <w:t>PLANOVANO</w:t>
            </w:r>
          </w:p>
        </w:tc>
        <w:tc>
          <w:tcPr>
            <w:tcW w:w="3435" w:type="pct"/>
            <w:gridSpan w:val="2"/>
          </w:tcPr>
          <w:p w14:paraId="5DDB12F7" w14:textId="77777777" w:rsidR="00CA7ABC" w:rsidRPr="00245E73" w:rsidRDefault="00CA7ABC" w:rsidP="00333061">
            <w:pPr>
              <w:spacing w:before="120" w:line="240" w:lineRule="auto"/>
              <w:rPr>
                <w:rFonts w:ascii="Arial" w:hAnsi="Arial" w:cs="Arial"/>
              </w:rPr>
            </w:pPr>
            <w:r w:rsidRPr="00245E73">
              <w:rPr>
                <w:rFonts w:ascii="Arial" w:hAnsi="Arial" w:cs="Arial"/>
              </w:rPr>
              <w:t>Nebyla zaslána data k Výskytu výkazu nebo byla stornována.</w:t>
            </w:r>
          </w:p>
        </w:tc>
      </w:tr>
      <w:tr w:rsidR="00CA7ABC" w:rsidRPr="00C84CD6" w14:paraId="64652BFE" w14:textId="77777777" w:rsidTr="00CA7ABC">
        <w:tc>
          <w:tcPr>
            <w:tcW w:w="1565" w:type="pct"/>
          </w:tcPr>
          <w:p w14:paraId="3F408343" w14:textId="77777777" w:rsidR="00CA7ABC" w:rsidRPr="00437364" w:rsidRDefault="00CA7ABC" w:rsidP="00333061">
            <w:pPr>
              <w:spacing w:before="120" w:line="360" w:lineRule="auto"/>
              <w:rPr>
                <w:rFonts w:ascii="Arial" w:hAnsi="Arial" w:cs="Arial"/>
              </w:rPr>
            </w:pPr>
            <w:r w:rsidRPr="00437364">
              <w:rPr>
                <w:rFonts w:ascii="Arial" w:hAnsi="Arial" w:cs="Arial"/>
              </w:rPr>
              <w:t>ZPRACOVANI</w:t>
            </w:r>
          </w:p>
        </w:tc>
        <w:tc>
          <w:tcPr>
            <w:tcW w:w="3435" w:type="pct"/>
            <w:gridSpan w:val="2"/>
          </w:tcPr>
          <w:p w14:paraId="610A54D4" w14:textId="77777777" w:rsidR="00CA7ABC" w:rsidRPr="00245E73" w:rsidRDefault="00CA7ABC" w:rsidP="00333061">
            <w:pPr>
              <w:spacing w:before="120" w:line="240" w:lineRule="auto"/>
              <w:rPr>
                <w:rFonts w:ascii="Arial" w:hAnsi="Arial" w:cs="Arial"/>
              </w:rPr>
            </w:pPr>
            <w:r w:rsidRPr="00245E73">
              <w:rPr>
                <w:rFonts w:ascii="Arial" w:hAnsi="Arial" w:cs="Arial"/>
              </w:rPr>
              <w:t>Probíhá zpracování Vydání k Výskytu výkazu.</w:t>
            </w:r>
          </w:p>
        </w:tc>
      </w:tr>
      <w:tr w:rsidR="00CA7ABC" w:rsidRPr="00C84CD6" w14:paraId="2C8FB261" w14:textId="77777777" w:rsidTr="00CA7ABC">
        <w:tc>
          <w:tcPr>
            <w:tcW w:w="1565" w:type="pct"/>
          </w:tcPr>
          <w:p w14:paraId="2ECF7B0D" w14:textId="301672E8" w:rsidR="00CA7ABC" w:rsidRPr="00245E73" w:rsidRDefault="00CA7ABC" w:rsidP="00CA7ABC">
            <w:pPr>
              <w:spacing w:before="120" w:line="360" w:lineRule="auto"/>
              <w:rPr>
                <w:rFonts w:ascii="Arial" w:hAnsi="Arial" w:cs="Arial"/>
              </w:rPr>
            </w:pPr>
            <w:r w:rsidRPr="00437364">
              <w:rPr>
                <w:rFonts w:ascii="Arial" w:hAnsi="Arial" w:cs="Arial"/>
              </w:rPr>
              <w:t>PREDBEZNE_SPLNENO</w:t>
            </w:r>
          </w:p>
        </w:tc>
        <w:tc>
          <w:tcPr>
            <w:tcW w:w="3435" w:type="pct"/>
            <w:gridSpan w:val="2"/>
          </w:tcPr>
          <w:p w14:paraId="5AA585AB" w14:textId="77777777" w:rsidR="006F094D" w:rsidRPr="00437364" w:rsidRDefault="00066CB4" w:rsidP="00AB1560">
            <w:pPr>
              <w:spacing w:before="120" w:line="240" w:lineRule="auto"/>
              <w:rPr>
                <w:rFonts w:ascii="Arial" w:hAnsi="Arial" w:cs="Arial"/>
              </w:rPr>
            </w:pPr>
            <w:r w:rsidRPr="00437364">
              <w:rPr>
                <w:rFonts w:ascii="Arial" w:hAnsi="Arial" w:cs="Arial"/>
              </w:rPr>
              <w:t xml:space="preserve">Úspěšně bylo dokončeno </w:t>
            </w:r>
            <w:r w:rsidR="00755DF3" w:rsidRPr="00245E73">
              <w:rPr>
                <w:rFonts w:ascii="Arial" w:hAnsi="Arial" w:cs="Arial"/>
              </w:rPr>
              <w:t>zpracování</w:t>
            </w:r>
            <w:r w:rsidRPr="00437364">
              <w:rPr>
                <w:rFonts w:ascii="Arial" w:hAnsi="Arial" w:cs="Arial"/>
              </w:rPr>
              <w:t xml:space="preserve"> formátových </w:t>
            </w:r>
            <w:r w:rsidR="004C77CF" w:rsidRPr="00437364">
              <w:rPr>
                <w:rFonts w:ascii="Arial" w:hAnsi="Arial" w:cs="Arial"/>
              </w:rPr>
              <w:t xml:space="preserve">kontrol </w:t>
            </w:r>
            <w:r w:rsidRPr="00437364">
              <w:rPr>
                <w:rFonts w:ascii="Arial" w:hAnsi="Arial" w:cs="Arial"/>
              </w:rPr>
              <w:t xml:space="preserve">a </w:t>
            </w:r>
            <w:r w:rsidR="00755DF3" w:rsidRPr="00245E73">
              <w:rPr>
                <w:rFonts w:ascii="Arial" w:hAnsi="Arial" w:cs="Arial"/>
              </w:rPr>
              <w:t>JVK</w:t>
            </w:r>
            <w:r w:rsidRPr="00437364">
              <w:rPr>
                <w:rFonts w:ascii="Arial" w:hAnsi="Arial" w:cs="Arial"/>
              </w:rPr>
              <w:t xml:space="preserve"> </w:t>
            </w:r>
            <w:r w:rsidR="00755DF3" w:rsidRPr="00245E73">
              <w:rPr>
                <w:rFonts w:ascii="Arial" w:hAnsi="Arial" w:cs="Arial"/>
              </w:rPr>
              <w:t>(bez závažných chyb)</w:t>
            </w:r>
            <w:r w:rsidR="006F094D" w:rsidRPr="00437364">
              <w:rPr>
                <w:rFonts w:ascii="Arial" w:hAnsi="Arial" w:cs="Arial"/>
              </w:rPr>
              <w:t>.</w:t>
            </w:r>
          </w:p>
          <w:p w14:paraId="562D8D39" w14:textId="4BFE1140" w:rsidR="00AB1560" w:rsidRPr="00245E73" w:rsidRDefault="006F094D" w:rsidP="00AB1560">
            <w:pPr>
              <w:spacing w:before="120" w:line="240" w:lineRule="auto"/>
              <w:rPr>
                <w:rFonts w:ascii="Arial" w:hAnsi="Arial" w:cs="Arial"/>
              </w:rPr>
            </w:pPr>
            <w:r w:rsidRPr="00437364">
              <w:rPr>
                <w:rFonts w:ascii="Arial" w:hAnsi="Arial" w:cs="Arial"/>
              </w:rPr>
              <w:t>P</w:t>
            </w:r>
            <w:r w:rsidR="00AB1560" w:rsidRPr="00437364">
              <w:rPr>
                <w:rFonts w:ascii="Arial" w:hAnsi="Arial" w:cs="Arial"/>
              </w:rPr>
              <w:t xml:space="preserve">odle dostupnosti dat </w:t>
            </w:r>
            <w:r w:rsidR="004C77CF" w:rsidRPr="00437364">
              <w:rPr>
                <w:rFonts w:ascii="Arial" w:hAnsi="Arial" w:cs="Arial"/>
              </w:rPr>
              <w:t>ostatních</w:t>
            </w:r>
            <w:r w:rsidR="00AB1560" w:rsidRPr="00437364">
              <w:rPr>
                <w:rFonts w:ascii="Arial" w:hAnsi="Arial" w:cs="Arial"/>
              </w:rPr>
              <w:t xml:space="preserve"> výkazů</w:t>
            </w:r>
            <w:r w:rsidRPr="00245E73">
              <w:rPr>
                <w:rFonts w:ascii="Arial" w:hAnsi="Arial" w:cs="Arial"/>
              </w:rPr>
              <w:t xml:space="preserve"> jsou spouštěny MVK.</w:t>
            </w:r>
          </w:p>
        </w:tc>
      </w:tr>
      <w:tr w:rsidR="00CA7ABC" w:rsidRPr="00C84CD6" w14:paraId="41728382" w14:textId="77777777" w:rsidTr="00CA7ABC">
        <w:tc>
          <w:tcPr>
            <w:tcW w:w="1565" w:type="pct"/>
            <w:vMerge w:val="restart"/>
          </w:tcPr>
          <w:p w14:paraId="1855AD75" w14:textId="2F632851" w:rsidR="00CA7ABC" w:rsidRPr="00437364" w:rsidRDefault="00CA7ABC" w:rsidP="00CA7ABC">
            <w:pPr>
              <w:spacing w:before="120" w:line="360" w:lineRule="auto"/>
              <w:rPr>
                <w:rFonts w:ascii="Arial" w:hAnsi="Arial" w:cs="Arial"/>
              </w:rPr>
            </w:pPr>
          </w:p>
        </w:tc>
        <w:tc>
          <w:tcPr>
            <w:tcW w:w="681" w:type="pct"/>
          </w:tcPr>
          <w:p w14:paraId="29EC107C" w14:textId="77777777" w:rsidR="00CA7ABC" w:rsidRPr="00245E73" w:rsidRDefault="00CA7ABC" w:rsidP="00CA7ABC">
            <w:pPr>
              <w:spacing w:before="120" w:line="360" w:lineRule="auto"/>
              <w:rPr>
                <w:rFonts w:ascii="Arial" w:hAnsi="Arial" w:cs="Arial"/>
              </w:rPr>
            </w:pPr>
          </w:p>
        </w:tc>
        <w:tc>
          <w:tcPr>
            <w:tcW w:w="2754" w:type="pct"/>
          </w:tcPr>
          <w:p w14:paraId="0DAC3675" w14:textId="75E16D06" w:rsidR="00042EBC" w:rsidRPr="00245E73" w:rsidRDefault="00A32970" w:rsidP="00A32970">
            <w:pPr>
              <w:spacing w:before="120" w:line="240" w:lineRule="auto"/>
              <w:rPr>
                <w:rFonts w:ascii="Arial" w:hAnsi="Arial" w:cs="Arial"/>
              </w:rPr>
            </w:pPr>
            <w:r w:rsidRPr="00245E73">
              <w:rPr>
                <w:rFonts w:ascii="Arial" w:hAnsi="Arial" w:cs="Arial"/>
              </w:rPr>
              <w:t>MVK kontroly dosud nebyly dokončeny</w:t>
            </w:r>
            <w:r w:rsidR="00042EBC" w:rsidRPr="00245E73">
              <w:rPr>
                <w:rFonts w:ascii="Arial" w:hAnsi="Arial" w:cs="Arial"/>
              </w:rPr>
              <w:t>.</w:t>
            </w:r>
          </w:p>
          <w:p w14:paraId="60413A9D" w14:textId="7E23BE47" w:rsidR="00A32970" w:rsidRPr="00245E73" w:rsidRDefault="00042EBC" w:rsidP="007769DB">
            <w:pPr>
              <w:spacing w:before="120" w:line="240" w:lineRule="auto"/>
              <w:rPr>
                <w:rFonts w:ascii="Arial" w:hAnsi="Arial" w:cs="Arial"/>
              </w:rPr>
            </w:pPr>
            <w:r w:rsidRPr="00245E73">
              <w:rPr>
                <w:rFonts w:ascii="Arial" w:hAnsi="Arial" w:cs="Arial"/>
              </w:rPr>
              <w:t>A</w:t>
            </w:r>
            <w:r w:rsidR="00A32970" w:rsidRPr="00245E73">
              <w:rPr>
                <w:rFonts w:ascii="Arial" w:hAnsi="Arial" w:cs="Arial"/>
              </w:rPr>
              <w:t xml:space="preserve">ktuálně nebyla zjištěna chyba ve skupině MVK, jejímž je daný Výskyt výkazu </w:t>
            </w:r>
            <w:r w:rsidR="0012252E">
              <w:rPr>
                <w:rFonts w:ascii="Arial" w:hAnsi="Arial" w:cs="Arial"/>
              </w:rPr>
              <w:t>účastníkem (</w:t>
            </w:r>
            <w:r w:rsidR="0012252E" w:rsidRPr="00245E73">
              <w:rPr>
                <w:rFonts w:ascii="Arial" w:hAnsi="Arial" w:cs="Arial"/>
              </w:rPr>
              <w:t>vlastníkem</w:t>
            </w:r>
            <w:r w:rsidR="0012252E">
              <w:rPr>
                <w:rFonts w:ascii="Arial" w:hAnsi="Arial" w:cs="Arial"/>
              </w:rPr>
              <w:t xml:space="preserve"> nebo členem)</w:t>
            </w:r>
            <w:r w:rsidR="00A32970" w:rsidRPr="00245E73">
              <w:rPr>
                <w:rFonts w:ascii="Arial" w:hAnsi="Arial" w:cs="Arial"/>
              </w:rPr>
              <w:t>.</w:t>
            </w:r>
          </w:p>
        </w:tc>
      </w:tr>
      <w:tr w:rsidR="00CA7ABC" w:rsidRPr="00C84CD6" w14:paraId="2676FBA4" w14:textId="77777777" w:rsidTr="00CA7ABC">
        <w:tc>
          <w:tcPr>
            <w:tcW w:w="1565" w:type="pct"/>
            <w:vMerge/>
          </w:tcPr>
          <w:p w14:paraId="612BF056" w14:textId="77777777" w:rsidR="00CA7ABC" w:rsidRPr="00245E73" w:rsidRDefault="00CA7ABC" w:rsidP="00CA7ABC">
            <w:pPr>
              <w:spacing w:before="120" w:line="360" w:lineRule="auto"/>
              <w:rPr>
                <w:rFonts w:ascii="Arial" w:hAnsi="Arial" w:cs="Arial"/>
              </w:rPr>
            </w:pPr>
          </w:p>
        </w:tc>
        <w:tc>
          <w:tcPr>
            <w:tcW w:w="681" w:type="pct"/>
          </w:tcPr>
          <w:p w14:paraId="6DAFF279" w14:textId="77777777" w:rsidR="00CA7ABC" w:rsidRPr="00245E73" w:rsidRDefault="00CA7ABC" w:rsidP="00CA7ABC">
            <w:pPr>
              <w:spacing w:before="120" w:line="360" w:lineRule="auto"/>
              <w:rPr>
                <w:rFonts w:ascii="Arial" w:hAnsi="Arial" w:cs="Arial"/>
              </w:rPr>
            </w:pPr>
            <w:r w:rsidRPr="00245E73">
              <w:rPr>
                <w:rFonts w:ascii="Arial" w:hAnsi="Arial" w:cs="Arial"/>
              </w:rPr>
              <w:t>Opravit</w:t>
            </w:r>
          </w:p>
        </w:tc>
        <w:tc>
          <w:tcPr>
            <w:tcW w:w="2754" w:type="pct"/>
          </w:tcPr>
          <w:p w14:paraId="0F3601D8" w14:textId="3C479DDC" w:rsidR="00881179" w:rsidRPr="00437364" w:rsidRDefault="00C43474" w:rsidP="00CA7ABC">
            <w:pPr>
              <w:spacing w:before="120" w:line="240" w:lineRule="auto"/>
              <w:rPr>
                <w:rFonts w:ascii="Arial" w:hAnsi="Arial" w:cs="Arial"/>
              </w:rPr>
            </w:pPr>
            <w:r w:rsidRPr="00245E73">
              <w:rPr>
                <w:rFonts w:ascii="Arial" w:hAnsi="Arial" w:cs="Arial"/>
              </w:rPr>
              <w:t>U</w:t>
            </w:r>
            <w:r w:rsidR="00CA7ABC" w:rsidRPr="00245E73">
              <w:rPr>
                <w:rFonts w:ascii="Arial" w:hAnsi="Arial" w:cs="Arial"/>
              </w:rPr>
              <w:t xml:space="preserve"> některé Skupiny MVK, </w:t>
            </w:r>
            <w:r w:rsidR="00881179" w:rsidRPr="00437364">
              <w:rPr>
                <w:rFonts w:ascii="Arial" w:hAnsi="Arial" w:cs="Arial"/>
              </w:rPr>
              <w:t>jejímž</w:t>
            </w:r>
            <w:r w:rsidR="00881179" w:rsidRPr="00245E73">
              <w:rPr>
                <w:rFonts w:ascii="Arial" w:hAnsi="Arial" w:cs="Arial"/>
              </w:rPr>
              <w:t xml:space="preserve"> </w:t>
            </w:r>
            <w:r w:rsidR="00CA7ABC" w:rsidRPr="00245E73">
              <w:rPr>
                <w:rFonts w:ascii="Arial" w:hAnsi="Arial" w:cs="Arial"/>
              </w:rPr>
              <w:t xml:space="preserve">je Výskyt výkazu </w:t>
            </w:r>
            <w:r w:rsidR="00D809DA">
              <w:rPr>
                <w:rFonts w:ascii="Arial" w:hAnsi="Arial" w:cs="Arial"/>
              </w:rPr>
              <w:t>účastníkem (</w:t>
            </w:r>
            <w:r w:rsidR="00D809DA" w:rsidRPr="00245E73">
              <w:rPr>
                <w:rFonts w:ascii="Arial" w:hAnsi="Arial" w:cs="Arial"/>
              </w:rPr>
              <w:t>vlastníkem</w:t>
            </w:r>
            <w:r w:rsidR="00D809DA">
              <w:rPr>
                <w:rFonts w:ascii="Arial" w:hAnsi="Arial" w:cs="Arial"/>
              </w:rPr>
              <w:t xml:space="preserve"> nebo členem), </w:t>
            </w:r>
            <w:r w:rsidR="00CA7ABC" w:rsidRPr="00245E73">
              <w:rPr>
                <w:rFonts w:ascii="Arial" w:hAnsi="Arial" w:cs="Arial"/>
              </w:rPr>
              <w:t>nebyla splněna kontrola se závažností "Závažná"</w:t>
            </w:r>
            <w:r w:rsidR="00E927B4">
              <w:rPr>
                <w:rFonts w:ascii="Arial" w:hAnsi="Arial" w:cs="Arial"/>
              </w:rPr>
              <w:t>.</w:t>
            </w:r>
          </w:p>
          <w:p w14:paraId="11F606FE" w14:textId="4928CC5B" w:rsidR="00C43474" w:rsidRPr="00245E73" w:rsidRDefault="00CA7ABC" w:rsidP="00CA7ABC">
            <w:pPr>
              <w:spacing w:before="120" w:line="240" w:lineRule="auto"/>
              <w:rPr>
                <w:rFonts w:ascii="Arial" w:hAnsi="Arial" w:cs="Arial"/>
              </w:rPr>
            </w:pPr>
            <w:r w:rsidRPr="00245E73">
              <w:rPr>
                <w:rFonts w:ascii="Arial" w:hAnsi="Arial" w:cs="Arial"/>
              </w:rPr>
              <w:t>Je vyžadována oprava</w:t>
            </w:r>
            <w:r w:rsidR="000220F8" w:rsidRPr="00437364">
              <w:rPr>
                <w:rFonts w:ascii="Arial" w:hAnsi="Arial" w:cs="Arial"/>
              </w:rPr>
              <w:t>, tj. zaslání opravných Vydání výskytů výkazů tak, aby byly MVK chyby odstraněny.</w:t>
            </w:r>
            <w:r w:rsidR="000220F8" w:rsidRPr="00245E73">
              <w:rPr>
                <w:rFonts w:ascii="Arial" w:hAnsi="Arial" w:cs="Arial"/>
              </w:rPr>
              <w:t xml:space="preserve"> </w:t>
            </w:r>
          </w:p>
        </w:tc>
      </w:tr>
      <w:tr w:rsidR="00CA7ABC" w:rsidRPr="00C84CD6" w14:paraId="65A2F927" w14:textId="77777777" w:rsidTr="00CA7ABC">
        <w:tc>
          <w:tcPr>
            <w:tcW w:w="1565" w:type="pct"/>
            <w:vMerge/>
          </w:tcPr>
          <w:p w14:paraId="3DA0935A" w14:textId="77777777" w:rsidR="00CA7ABC" w:rsidRPr="00245E73" w:rsidRDefault="00CA7ABC" w:rsidP="00CA7ABC">
            <w:pPr>
              <w:spacing w:before="120" w:line="360" w:lineRule="auto"/>
              <w:rPr>
                <w:rFonts w:ascii="Arial" w:hAnsi="Arial" w:cs="Arial"/>
              </w:rPr>
            </w:pPr>
          </w:p>
        </w:tc>
        <w:tc>
          <w:tcPr>
            <w:tcW w:w="681" w:type="pct"/>
          </w:tcPr>
          <w:p w14:paraId="5441B631" w14:textId="77777777" w:rsidR="00CA7ABC" w:rsidRPr="00245E73" w:rsidRDefault="00CA7ABC" w:rsidP="00CA7ABC">
            <w:pPr>
              <w:spacing w:before="120" w:line="360" w:lineRule="auto"/>
              <w:rPr>
                <w:rFonts w:ascii="Arial" w:hAnsi="Arial" w:cs="Arial"/>
              </w:rPr>
            </w:pPr>
            <w:r w:rsidRPr="00245E73">
              <w:rPr>
                <w:rFonts w:ascii="Arial" w:hAnsi="Arial" w:cs="Arial"/>
              </w:rPr>
              <w:t>Potvrdit</w:t>
            </w:r>
          </w:p>
        </w:tc>
        <w:tc>
          <w:tcPr>
            <w:tcW w:w="2754" w:type="pct"/>
          </w:tcPr>
          <w:p w14:paraId="48455850" w14:textId="037FFB9E" w:rsidR="00E8587C" w:rsidRPr="00437364" w:rsidRDefault="0012252E" w:rsidP="00CA7ABC">
            <w:pPr>
              <w:spacing w:before="120" w:line="240" w:lineRule="auto"/>
              <w:rPr>
                <w:rFonts w:ascii="Arial" w:hAnsi="Arial" w:cs="Arial"/>
              </w:rPr>
            </w:pPr>
            <w:r>
              <w:rPr>
                <w:rFonts w:ascii="Arial" w:hAnsi="Arial" w:cs="Arial"/>
              </w:rPr>
              <w:t>MVK kontroly Skupin MVK, jejichž je Výskyt vlastníkem, byly dokončeny bez závažné chyby a u</w:t>
            </w:r>
            <w:r w:rsidRPr="00245E73">
              <w:rPr>
                <w:rFonts w:ascii="Arial" w:hAnsi="Arial" w:cs="Arial"/>
              </w:rPr>
              <w:t xml:space="preserve"> </w:t>
            </w:r>
            <w:r w:rsidR="00CA7ABC" w:rsidRPr="00245E73">
              <w:rPr>
                <w:rFonts w:ascii="Arial" w:hAnsi="Arial" w:cs="Arial"/>
              </w:rPr>
              <w:t>některé Skupiny MVK</w:t>
            </w:r>
            <w:r w:rsidR="004D1345">
              <w:rPr>
                <w:rFonts w:ascii="Arial" w:hAnsi="Arial" w:cs="Arial"/>
              </w:rPr>
              <w:t xml:space="preserve"> </w:t>
            </w:r>
            <w:r w:rsidR="00CA7ABC" w:rsidRPr="00245E73">
              <w:rPr>
                <w:rFonts w:ascii="Arial" w:hAnsi="Arial" w:cs="Arial"/>
              </w:rPr>
              <w:t xml:space="preserve">nebyla splněna kontrola se závažností "Potvrzení". </w:t>
            </w:r>
          </w:p>
          <w:p w14:paraId="7D0A948A" w14:textId="2EFA073E" w:rsidR="00CA7ABC" w:rsidRPr="00437364" w:rsidRDefault="00CA7ABC" w:rsidP="00CA7ABC">
            <w:pPr>
              <w:spacing w:before="120" w:line="240" w:lineRule="auto"/>
              <w:rPr>
                <w:rFonts w:ascii="Arial" w:hAnsi="Arial" w:cs="Arial"/>
              </w:rPr>
            </w:pPr>
            <w:r w:rsidRPr="00245E73">
              <w:rPr>
                <w:rFonts w:ascii="Arial" w:hAnsi="Arial" w:cs="Arial"/>
              </w:rPr>
              <w:t>Je vyžadováno potvrzení</w:t>
            </w:r>
            <w:r w:rsidR="00E8587C" w:rsidRPr="00437364">
              <w:rPr>
                <w:rFonts w:ascii="Arial" w:hAnsi="Arial" w:cs="Arial"/>
              </w:rPr>
              <w:t>, tj. zaslání potvrzujícího Vydání výskytu výkazu.</w:t>
            </w:r>
          </w:p>
          <w:p w14:paraId="77F74F1D" w14:textId="5935D185" w:rsidR="00A32970" w:rsidRPr="00245E73" w:rsidRDefault="00CA7ABC" w:rsidP="00A32970">
            <w:pPr>
              <w:spacing w:before="120" w:line="240" w:lineRule="auto"/>
              <w:rPr>
                <w:rFonts w:ascii="Arial" w:hAnsi="Arial" w:cs="Arial"/>
              </w:rPr>
            </w:pPr>
            <w:r w:rsidRPr="00245E73">
              <w:rPr>
                <w:rFonts w:ascii="Arial" w:hAnsi="Arial" w:cs="Arial"/>
              </w:rPr>
              <w:t>U některých výkazů (aktuálně vykazovací rámec Anacredit)</w:t>
            </w:r>
            <w:r w:rsidR="00380F7A">
              <w:rPr>
                <w:rFonts w:ascii="Arial" w:hAnsi="Arial" w:cs="Arial"/>
              </w:rPr>
              <w:t>,</w:t>
            </w:r>
            <w:r w:rsidRPr="00245E73">
              <w:rPr>
                <w:rFonts w:ascii="Arial" w:hAnsi="Arial" w:cs="Arial"/>
              </w:rPr>
              <w:t xml:space="preserve"> jsou zasláním potvrzujícího Vydání vý</w:t>
            </w:r>
            <w:r w:rsidR="00A32970" w:rsidRPr="00245E73">
              <w:rPr>
                <w:rFonts w:ascii="Arial" w:hAnsi="Arial" w:cs="Arial"/>
              </w:rPr>
              <w:t>skytu</w:t>
            </w:r>
            <w:r w:rsidRPr="00245E73">
              <w:rPr>
                <w:rFonts w:ascii="Arial" w:hAnsi="Arial" w:cs="Arial"/>
              </w:rPr>
              <w:t xml:space="preserve"> výkazu potvrzeny i případné</w:t>
            </w:r>
            <w:r w:rsidR="00D13916">
              <w:rPr>
                <w:rFonts w:ascii="Arial" w:hAnsi="Arial" w:cs="Arial"/>
              </w:rPr>
              <w:t xml:space="preserve"> zjištěné</w:t>
            </w:r>
            <w:r w:rsidRPr="00245E73">
              <w:rPr>
                <w:rFonts w:ascii="Arial" w:hAnsi="Arial" w:cs="Arial"/>
              </w:rPr>
              <w:t xml:space="preserve"> chyby JVK se závažností k</w:t>
            </w:r>
            <w:r w:rsidR="00A32970" w:rsidRPr="00245E73">
              <w:rPr>
                <w:rFonts w:ascii="Arial" w:hAnsi="Arial" w:cs="Arial"/>
              </w:rPr>
              <w:t> </w:t>
            </w:r>
            <w:r w:rsidRPr="00245E73">
              <w:rPr>
                <w:rFonts w:ascii="Arial" w:hAnsi="Arial" w:cs="Arial"/>
              </w:rPr>
              <w:t>potvrzení</w:t>
            </w:r>
            <w:r w:rsidR="00A32970" w:rsidRPr="00245E73">
              <w:rPr>
                <w:rFonts w:ascii="Arial" w:hAnsi="Arial" w:cs="Arial"/>
              </w:rPr>
              <w:t>, které nebylo nutné potvrdit před zpracováním MVK</w:t>
            </w:r>
            <w:r w:rsidRPr="00245E73">
              <w:rPr>
                <w:rFonts w:ascii="Arial" w:hAnsi="Arial" w:cs="Arial"/>
              </w:rPr>
              <w:t>.</w:t>
            </w:r>
          </w:p>
        </w:tc>
      </w:tr>
      <w:tr w:rsidR="00CA7ABC" w:rsidRPr="00C84CD6" w14:paraId="59C59BB0" w14:textId="77777777" w:rsidTr="00CA7ABC">
        <w:tc>
          <w:tcPr>
            <w:tcW w:w="1565" w:type="pct"/>
          </w:tcPr>
          <w:p w14:paraId="383D437B" w14:textId="77777777" w:rsidR="00CA7ABC" w:rsidRPr="00437364" w:rsidRDefault="00CA7ABC" w:rsidP="00CA7ABC">
            <w:pPr>
              <w:spacing w:before="120" w:line="360" w:lineRule="auto"/>
              <w:rPr>
                <w:rFonts w:ascii="Arial" w:hAnsi="Arial" w:cs="Arial"/>
              </w:rPr>
            </w:pPr>
            <w:r w:rsidRPr="00437364">
              <w:rPr>
                <w:rFonts w:ascii="Arial" w:hAnsi="Arial" w:cs="Arial"/>
              </w:rPr>
              <w:t>SPLNENO</w:t>
            </w:r>
          </w:p>
        </w:tc>
        <w:tc>
          <w:tcPr>
            <w:tcW w:w="3435" w:type="pct"/>
            <w:gridSpan w:val="2"/>
          </w:tcPr>
          <w:p w14:paraId="78A7D5E5" w14:textId="2959DF06" w:rsidR="00CA7ABC" w:rsidRPr="00245E73" w:rsidRDefault="00CA7ABC" w:rsidP="00CA7ABC">
            <w:pPr>
              <w:spacing w:before="120" w:line="240" w:lineRule="auto"/>
              <w:rPr>
                <w:rFonts w:ascii="Arial" w:hAnsi="Arial" w:cs="Arial"/>
              </w:rPr>
            </w:pPr>
            <w:r w:rsidRPr="00245E73">
              <w:rPr>
                <w:rFonts w:ascii="Arial" w:hAnsi="Arial" w:cs="Arial"/>
              </w:rPr>
              <w:t xml:space="preserve">Splněny všechny </w:t>
            </w:r>
            <w:r w:rsidR="00241BF9" w:rsidRPr="00245E73">
              <w:rPr>
                <w:rFonts w:ascii="Arial" w:hAnsi="Arial" w:cs="Arial"/>
              </w:rPr>
              <w:t xml:space="preserve">JVK </w:t>
            </w:r>
            <w:r w:rsidR="004A350B" w:rsidRPr="00245E73">
              <w:rPr>
                <w:rFonts w:ascii="Arial" w:hAnsi="Arial" w:cs="Arial"/>
              </w:rPr>
              <w:t xml:space="preserve">i </w:t>
            </w:r>
            <w:r w:rsidR="00241BF9" w:rsidRPr="00245E73">
              <w:rPr>
                <w:rFonts w:ascii="Arial" w:hAnsi="Arial" w:cs="Arial"/>
              </w:rPr>
              <w:t xml:space="preserve">MVK </w:t>
            </w:r>
            <w:r w:rsidRPr="00245E73">
              <w:rPr>
                <w:rFonts w:ascii="Arial" w:hAnsi="Arial" w:cs="Arial"/>
              </w:rPr>
              <w:t>kontroly, tzn. splněná vykazovací povinnost.</w:t>
            </w:r>
          </w:p>
        </w:tc>
      </w:tr>
      <w:tr w:rsidR="000D5C74" w:rsidRPr="00C84CD6" w14:paraId="522DE059" w14:textId="77777777" w:rsidTr="000D5C74">
        <w:tc>
          <w:tcPr>
            <w:tcW w:w="1565" w:type="pct"/>
          </w:tcPr>
          <w:p w14:paraId="11E5EF73" w14:textId="4D82D49C" w:rsidR="000D5C74" w:rsidRPr="00245E73" w:rsidRDefault="000D5C74" w:rsidP="00CA7ABC">
            <w:pPr>
              <w:spacing w:before="120" w:line="360" w:lineRule="auto"/>
              <w:rPr>
                <w:rFonts w:ascii="Arial" w:hAnsi="Arial" w:cs="Arial"/>
              </w:rPr>
            </w:pPr>
            <w:r w:rsidRPr="00437364">
              <w:rPr>
                <w:rFonts w:ascii="Arial" w:hAnsi="Arial" w:cs="Arial"/>
              </w:rPr>
              <w:t>NEDOKONCENO</w:t>
            </w:r>
          </w:p>
        </w:tc>
        <w:tc>
          <w:tcPr>
            <w:tcW w:w="3435" w:type="pct"/>
            <w:gridSpan w:val="2"/>
          </w:tcPr>
          <w:p w14:paraId="3A105BDE" w14:textId="30C68CAB" w:rsidR="000D5C74" w:rsidRPr="00437364" w:rsidRDefault="00066CB4" w:rsidP="00CA7ABC">
            <w:pPr>
              <w:spacing w:before="120" w:line="240" w:lineRule="auto"/>
              <w:rPr>
                <w:rFonts w:ascii="Arial" w:hAnsi="Arial" w:cs="Arial"/>
              </w:rPr>
            </w:pPr>
            <w:r w:rsidRPr="00245E73">
              <w:rPr>
                <w:rFonts w:ascii="Arial" w:hAnsi="Arial" w:cs="Arial"/>
              </w:rPr>
              <w:t xml:space="preserve">Nebylo </w:t>
            </w:r>
            <w:r w:rsidRPr="00437364">
              <w:rPr>
                <w:rFonts w:ascii="Arial" w:hAnsi="Arial" w:cs="Arial"/>
              </w:rPr>
              <w:t xml:space="preserve">úspěšně </w:t>
            </w:r>
            <w:r w:rsidRPr="00245E73">
              <w:rPr>
                <w:rFonts w:ascii="Arial" w:hAnsi="Arial" w:cs="Arial"/>
              </w:rPr>
              <w:t xml:space="preserve">dokončeno zpracování </w:t>
            </w:r>
            <w:r w:rsidRPr="00437364">
              <w:rPr>
                <w:rFonts w:ascii="Arial" w:hAnsi="Arial" w:cs="Arial"/>
              </w:rPr>
              <w:t>formátových</w:t>
            </w:r>
            <w:r w:rsidR="00552386" w:rsidRPr="00437364">
              <w:rPr>
                <w:rFonts w:ascii="Arial" w:hAnsi="Arial" w:cs="Arial"/>
              </w:rPr>
              <w:t xml:space="preserve"> kontrol</w:t>
            </w:r>
            <w:r w:rsidR="003C3EC2" w:rsidRPr="00437364">
              <w:rPr>
                <w:rFonts w:ascii="Arial" w:hAnsi="Arial" w:cs="Arial"/>
              </w:rPr>
              <w:t xml:space="preserve"> nebo JVK.</w:t>
            </w:r>
          </w:p>
          <w:p w14:paraId="07188188" w14:textId="5ADA6BF9" w:rsidR="00AB1560" w:rsidRPr="00245E73" w:rsidRDefault="003C3EC2" w:rsidP="00CA7ABC">
            <w:pPr>
              <w:spacing w:before="120" w:line="240" w:lineRule="auto"/>
              <w:rPr>
                <w:rFonts w:ascii="Arial" w:hAnsi="Arial" w:cs="Arial"/>
              </w:rPr>
            </w:pPr>
            <w:r w:rsidRPr="00437364">
              <w:rPr>
                <w:rFonts w:ascii="Arial" w:hAnsi="Arial" w:cs="Arial"/>
              </w:rPr>
              <w:t>Pokud má výkaz předepsané MVK, nejsou spouštěny</w:t>
            </w:r>
            <w:r w:rsidR="00AB1560" w:rsidRPr="00245E73">
              <w:rPr>
                <w:rFonts w:ascii="Arial" w:hAnsi="Arial" w:cs="Arial"/>
              </w:rPr>
              <w:t>.</w:t>
            </w:r>
          </w:p>
        </w:tc>
      </w:tr>
      <w:tr w:rsidR="00CA7ABC" w:rsidRPr="00C84CD6" w14:paraId="1C0E3134" w14:textId="77777777" w:rsidTr="00CA7ABC">
        <w:tc>
          <w:tcPr>
            <w:tcW w:w="1565" w:type="pct"/>
            <w:vMerge w:val="restart"/>
          </w:tcPr>
          <w:p w14:paraId="5D0117DB" w14:textId="77777777" w:rsidR="00CA7ABC" w:rsidRPr="00245E73" w:rsidRDefault="00CA7ABC" w:rsidP="00CA7ABC">
            <w:pPr>
              <w:spacing w:before="120" w:line="360" w:lineRule="auto"/>
              <w:rPr>
                <w:rFonts w:ascii="Arial" w:hAnsi="Arial" w:cs="Arial"/>
              </w:rPr>
            </w:pPr>
          </w:p>
        </w:tc>
        <w:tc>
          <w:tcPr>
            <w:tcW w:w="681" w:type="pct"/>
          </w:tcPr>
          <w:p w14:paraId="0DFD1550" w14:textId="77777777" w:rsidR="00CA7ABC" w:rsidRPr="00437364" w:rsidRDefault="00CA7ABC" w:rsidP="00CA7ABC">
            <w:pPr>
              <w:spacing w:before="120" w:line="360" w:lineRule="auto"/>
              <w:rPr>
                <w:rFonts w:ascii="Arial" w:hAnsi="Arial" w:cs="Arial"/>
              </w:rPr>
            </w:pPr>
            <w:r w:rsidRPr="00245E73">
              <w:rPr>
                <w:rFonts w:ascii="Arial" w:hAnsi="Arial" w:cs="Arial"/>
              </w:rPr>
              <w:t>Opravit</w:t>
            </w:r>
          </w:p>
        </w:tc>
        <w:tc>
          <w:tcPr>
            <w:tcW w:w="2754" w:type="pct"/>
          </w:tcPr>
          <w:p w14:paraId="41274EFE" w14:textId="6039E6BA" w:rsidR="00CA7ABC" w:rsidRPr="00245E73" w:rsidRDefault="00CA7ABC" w:rsidP="00CA7ABC">
            <w:pPr>
              <w:spacing w:before="120" w:line="240" w:lineRule="auto"/>
              <w:rPr>
                <w:rFonts w:ascii="Arial" w:hAnsi="Arial" w:cs="Arial"/>
              </w:rPr>
            </w:pPr>
            <w:r w:rsidRPr="00245E73">
              <w:rPr>
                <w:rFonts w:ascii="Arial" w:hAnsi="Arial" w:cs="Arial"/>
              </w:rPr>
              <w:t xml:space="preserve">Je vyžadována oprava kvůli nesplněným </w:t>
            </w:r>
            <w:r w:rsidR="00AB1560" w:rsidRPr="00245E73">
              <w:rPr>
                <w:rFonts w:ascii="Arial" w:hAnsi="Arial" w:cs="Arial"/>
              </w:rPr>
              <w:t>formátovým</w:t>
            </w:r>
            <w:r w:rsidR="00552386" w:rsidRPr="00245E73">
              <w:rPr>
                <w:rFonts w:ascii="Arial" w:hAnsi="Arial" w:cs="Arial"/>
              </w:rPr>
              <w:t xml:space="preserve"> kontrolá</w:t>
            </w:r>
            <w:r w:rsidR="003C3EC2" w:rsidRPr="00245E73">
              <w:rPr>
                <w:rFonts w:ascii="Arial" w:hAnsi="Arial" w:cs="Arial"/>
              </w:rPr>
              <w:t>m</w:t>
            </w:r>
            <w:r w:rsidR="00AB1560" w:rsidRPr="00245E73">
              <w:rPr>
                <w:rFonts w:ascii="Arial" w:hAnsi="Arial" w:cs="Arial"/>
              </w:rPr>
              <w:t xml:space="preserve"> nebo </w:t>
            </w:r>
            <w:r w:rsidRPr="00245E73">
              <w:rPr>
                <w:rFonts w:ascii="Arial" w:hAnsi="Arial" w:cs="Arial"/>
              </w:rPr>
              <w:t>JVK se závažností "Závažná", tj. zaslání opravného Vydání výskytu výkazu.</w:t>
            </w:r>
          </w:p>
        </w:tc>
      </w:tr>
      <w:tr w:rsidR="00CA7ABC" w:rsidRPr="00C84CD6" w14:paraId="66DAE6F1" w14:textId="77777777" w:rsidTr="00CA7ABC">
        <w:tc>
          <w:tcPr>
            <w:tcW w:w="1565" w:type="pct"/>
            <w:vMerge/>
          </w:tcPr>
          <w:p w14:paraId="678263F1" w14:textId="77777777" w:rsidR="00CA7ABC" w:rsidRPr="00245E73" w:rsidRDefault="00CA7ABC" w:rsidP="00CA7ABC">
            <w:pPr>
              <w:spacing w:before="120" w:line="360" w:lineRule="auto"/>
              <w:rPr>
                <w:rFonts w:ascii="Arial" w:hAnsi="Arial" w:cs="Arial"/>
              </w:rPr>
            </w:pPr>
          </w:p>
        </w:tc>
        <w:tc>
          <w:tcPr>
            <w:tcW w:w="681" w:type="pct"/>
          </w:tcPr>
          <w:p w14:paraId="1040FC68" w14:textId="77777777" w:rsidR="00CA7ABC" w:rsidRPr="00437364" w:rsidRDefault="00CA7ABC" w:rsidP="00CA7ABC">
            <w:pPr>
              <w:spacing w:before="120" w:line="360" w:lineRule="auto"/>
              <w:rPr>
                <w:rFonts w:ascii="Arial" w:hAnsi="Arial" w:cs="Arial"/>
              </w:rPr>
            </w:pPr>
            <w:r w:rsidRPr="00245E73">
              <w:rPr>
                <w:rFonts w:ascii="Arial" w:hAnsi="Arial" w:cs="Arial"/>
              </w:rPr>
              <w:t>Potvrdit</w:t>
            </w:r>
          </w:p>
        </w:tc>
        <w:tc>
          <w:tcPr>
            <w:tcW w:w="2754" w:type="pct"/>
          </w:tcPr>
          <w:p w14:paraId="281FCBD1" w14:textId="14D58010" w:rsidR="00CA7ABC" w:rsidRPr="00437364" w:rsidRDefault="00CA7ABC" w:rsidP="00CA7ABC">
            <w:pPr>
              <w:spacing w:before="120" w:line="240" w:lineRule="auto"/>
              <w:rPr>
                <w:rFonts w:ascii="Arial" w:hAnsi="Arial" w:cs="Arial"/>
              </w:rPr>
            </w:pPr>
            <w:r w:rsidRPr="00245E73">
              <w:rPr>
                <w:rFonts w:ascii="Arial" w:hAnsi="Arial" w:cs="Arial"/>
              </w:rPr>
              <w:t>Je vyžadováno potvrzení kvůli nesplněným JVK se závažností "Potvrzení"</w:t>
            </w:r>
            <w:r w:rsidR="0048520C" w:rsidRPr="00245E73">
              <w:rPr>
                <w:rFonts w:ascii="Arial" w:hAnsi="Arial" w:cs="Arial"/>
              </w:rPr>
              <w:t>, tj. a) zaslání potvrzujícího Vydání výskytu výkazu nebo b) zaslání opravného Vydání výskytu výkazu</w:t>
            </w:r>
            <w:r w:rsidR="001234E9">
              <w:rPr>
                <w:rFonts w:ascii="Arial" w:hAnsi="Arial" w:cs="Arial"/>
              </w:rPr>
              <w:t>.</w:t>
            </w:r>
          </w:p>
        </w:tc>
      </w:tr>
    </w:tbl>
    <w:p w14:paraId="04384998" w14:textId="77777777" w:rsidR="00E17158" w:rsidRDefault="00E17158" w:rsidP="00E17158"/>
    <w:p w14:paraId="7E6BFB58" w14:textId="68F4CBF0" w:rsidR="00E17158" w:rsidRPr="00515FF5" w:rsidRDefault="00407E87" w:rsidP="00407E87">
      <w:pPr>
        <w:pStyle w:val="Nadpis2"/>
      </w:pPr>
      <w:bookmarkStart w:id="29" w:name="_Toc158365760"/>
      <w:r w:rsidRPr="0029758B">
        <w:lastRenderedPageBreak/>
        <w:t>Sledování plnění vykazovacích povinnosti transakčních výkazů</w:t>
      </w:r>
      <w:bookmarkEnd w:id="29"/>
    </w:p>
    <w:p w14:paraId="0A653E23" w14:textId="77777777" w:rsidR="007E5B62" w:rsidRDefault="00515FF5" w:rsidP="0029758B">
      <w:r>
        <w:t xml:space="preserve">V případě transakčních výkazů je předmětem sledování plnění vykazovací povinnosti stav jednotlivých Transakcí. </w:t>
      </w:r>
    </w:p>
    <w:p w14:paraId="7C9E9059" w14:textId="15A23202" w:rsidR="00AA6D57" w:rsidRDefault="00515FF5" w:rsidP="0029758B">
      <w:r>
        <w:t xml:space="preserve">Stav Vydání výskytu výkazu nebo Výskytu výkazu je pouze pomocnou informací. </w:t>
      </w:r>
    </w:p>
    <w:p w14:paraId="23DFC6DF" w14:textId="26A3FFF1" w:rsidR="0029758B" w:rsidRDefault="00515FF5" w:rsidP="0029758B">
      <w:r>
        <w:t>Problematika je popsána v širších souvislostech v dokumentu „</w:t>
      </w:r>
      <w:r w:rsidRPr="00515FF5">
        <w:t>SDAT – nová podoba metodiky vykazovacího rámce MKT</w:t>
      </w:r>
      <w:r>
        <w:t>“. Vykazovací rámec MKT je momentálně jediný, který obsahuje výkazy typu Transakční.</w:t>
      </w:r>
    </w:p>
    <w:p w14:paraId="30F7B079" w14:textId="77777777" w:rsidR="00C26182" w:rsidRDefault="00C26182" w:rsidP="0029758B"/>
    <w:p w14:paraId="0F4E1062" w14:textId="0FA40EFD" w:rsidR="00407E87" w:rsidRPr="00515FF5" w:rsidRDefault="00407E87" w:rsidP="0029758B">
      <w:pPr>
        <w:pStyle w:val="Nadpis2"/>
      </w:pPr>
      <w:bookmarkStart w:id="30" w:name="_Toc158365761"/>
      <w:r w:rsidRPr="0029758B">
        <w:t>Sledování plnění vykazovacích povinností číselníkových výkazů</w:t>
      </w:r>
      <w:bookmarkEnd w:id="30"/>
    </w:p>
    <w:bookmarkEnd w:id="8"/>
    <w:p w14:paraId="5EE137F5" w14:textId="77777777" w:rsidR="00C87696" w:rsidRDefault="00515FF5" w:rsidP="00E17158">
      <w:r>
        <w:t xml:space="preserve">V případě číselníkových výkazů je předmětem sledování plnění vykazovací povinnosti stav jednotlivých „položek číselníků“. </w:t>
      </w:r>
    </w:p>
    <w:p w14:paraId="50E110DE" w14:textId="77777777" w:rsidR="00C87696" w:rsidRDefault="00515FF5" w:rsidP="00E17158">
      <w:r>
        <w:t xml:space="preserve">Stav Vydání výskytu výkazu nebo Výskytu výkazu je pouze pomocnou informací. </w:t>
      </w:r>
    </w:p>
    <w:p w14:paraId="1840BBFA" w14:textId="367F68B7" w:rsidR="00E17158" w:rsidRPr="00166013" w:rsidRDefault="00515FF5" w:rsidP="00E17158">
      <w:r>
        <w:t>Problematika je popsána v širších souvislostech v dokumentu „</w:t>
      </w:r>
      <w:r w:rsidRPr="00515FF5">
        <w:t>SDAT – nová podoba metodiky vykazovacího rámce MKT</w:t>
      </w:r>
      <w:r>
        <w:t>“. Vykazovací rámec MKT je momentálně jediný, který obsahuje výkazy typu Číselníkový.</w:t>
      </w:r>
    </w:p>
    <w:p w14:paraId="372F0FC4" w14:textId="77777777" w:rsidR="00EA6154" w:rsidRPr="00A51383" w:rsidRDefault="00EA6154" w:rsidP="00E17158"/>
    <w:p w14:paraId="492FE19E" w14:textId="77777777" w:rsidR="00E17158" w:rsidRDefault="00E17158" w:rsidP="00E17158">
      <w:pPr>
        <w:pStyle w:val="Nadpis1"/>
      </w:pPr>
      <w:bookmarkStart w:id="31" w:name="_Toc515203254"/>
      <w:bookmarkStart w:id="32" w:name="_Toc158365762"/>
      <w:r w:rsidRPr="00201950">
        <w:lastRenderedPageBreak/>
        <w:t>Vstupní zpráva</w:t>
      </w:r>
      <w:bookmarkEnd w:id="31"/>
      <w:bookmarkEnd w:id="32"/>
    </w:p>
    <w:p w14:paraId="4CEF3C38" w14:textId="2BC78109" w:rsidR="00E17158" w:rsidRDefault="00E17158" w:rsidP="00E17158">
      <w:pPr>
        <w:pStyle w:val="Nadpis2"/>
      </w:pPr>
      <w:bookmarkStart w:id="33" w:name="_Toc515203255"/>
      <w:bookmarkStart w:id="34" w:name="_Toc158365763"/>
      <w:r>
        <w:t>Základní struktura</w:t>
      </w:r>
      <w:r w:rsidR="00460882">
        <w:t xml:space="preserve"> a vlastnosti </w:t>
      </w:r>
      <w:r>
        <w:t>Vstupní zprávy</w:t>
      </w:r>
      <w:bookmarkEnd w:id="33"/>
      <w:bookmarkEnd w:id="34"/>
    </w:p>
    <w:p w14:paraId="10E617AC" w14:textId="77777777" w:rsidR="00E17158" w:rsidRDefault="00E17158" w:rsidP="00E17158">
      <w:pPr>
        <w:pStyle w:val="Normlnodsazen"/>
        <w:ind w:left="0"/>
      </w:pPr>
      <w:r w:rsidRPr="00DF50EA">
        <w:t xml:space="preserve">Základní struktura </w:t>
      </w:r>
      <w:r>
        <w:t>Vstupní zprávy</w:t>
      </w:r>
      <w:r w:rsidRPr="00DF50EA">
        <w:t xml:space="preserve"> </w:t>
      </w:r>
      <w:r>
        <w:t xml:space="preserve">je </w:t>
      </w:r>
      <w:r w:rsidRPr="00DF50EA">
        <w:t>následující:</w:t>
      </w:r>
    </w:p>
    <w:p w14:paraId="6626E777" w14:textId="67BAD998" w:rsidR="00E17158" w:rsidRPr="00A43DE8" w:rsidRDefault="00E17158" w:rsidP="00E17158">
      <w:pPr>
        <w:rPr>
          <w:rFonts w:ascii="Courier New" w:hAnsi="Courier New" w:cs="Courier New"/>
        </w:rPr>
      </w:pPr>
      <w:r w:rsidRPr="00A43DE8">
        <w:rPr>
          <w:rFonts w:ascii="Courier New" w:hAnsi="Courier New" w:cs="Courier New"/>
        </w:rPr>
        <w:t>&lt;</w:t>
      </w:r>
      <w:r w:rsidR="0070240D" w:rsidRPr="00A43DE8">
        <w:rPr>
          <w:rFonts w:ascii="Courier New" w:hAnsi="Courier New" w:cs="Courier New"/>
        </w:rPr>
        <w:t>Zadost</w:t>
      </w:r>
      <w:r w:rsidRPr="00A43DE8">
        <w:rPr>
          <w:rFonts w:ascii="Courier New" w:hAnsi="Courier New" w:cs="Courier New"/>
        </w:rPr>
        <w:t>&gt;</w:t>
      </w:r>
    </w:p>
    <w:p w14:paraId="7D8AB318" w14:textId="6BE441C7" w:rsidR="00E17158" w:rsidRPr="00A43DE8" w:rsidRDefault="00E17158" w:rsidP="00E17158">
      <w:pPr>
        <w:rPr>
          <w:rFonts w:ascii="Courier New" w:hAnsi="Courier New" w:cs="Courier New"/>
        </w:rPr>
      </w:pPr>
      <w:r w:rsidRPr="00A43DE8">
        <w:rPr>
          <w:rFonts w:ascii="Courier New" w:hAnsi="Courier New" w:cs="Courier New"/>
        </w:rPr>
        <w:t xml:space="preserve">   &lt;</w:t>
      </w:r>
      <w:r w:rsidR="00B96D4D" w:rsidRPr="00A43DE8">
        <w:rPr>
          <w:rFonts w:ascii="Courier New" w:hAnsi="Courier New" w:cs="Courier New"/>
        </w:rPr>
        <w:t>VstupniZprava</w:t>
      </w:r>
      <w:r w:rsidRPr="00A43DE8">
        <w:rPr>
          <w:rFonts w:ascii="Courier New" w:hAnsi="Courier New" w:cs="Courier New"/>
        </w:rPr>
        <w:t>&gt;</w:t>
      </w:r>
    </w:p>
    <w:p w14:paraId="4D058B04" w14:textId="77777777" w:rsidR="00E17158" w:rsidRPr="00A43DE8" w:rsidRDefault="00E17158" w:rsidP="00E17158">
      <w:pPr>
        <w:spacing w:after="60"/>
        <w:rPr>
          <w:rFonts w:ascii="Courier New" w:hAnsi="Courier New" w:cs="Courier New"/>
        </w:rPr>
      </w:pPr>
      <w:r w:rsidRPr="00A43DE8">
        <w:rPr>
          <w:rFonts w:ascii="Courier New" w:hAnsi="Courier New" w:cs="Courier New"/>
        </w:rPr>
        <w:t xml:space="preserve">      &lt;HlavickaZpravy&gt;</w:t>
      </w:r>
    </w:p>
    <w:p w14:paraId="68B2F67C" w14:textId="77777777" w:rsidR="00E17158" w:rsidRPr="00A43DE8" w:rsidRDefault="00E17158" w:rsidP="00E17158">
      <w:pPr>
        <w:spacing w:after="60"/>
        <w:rPr>
          <w:rFonts w:ascii="Courier New" w:hAnsi="Courier New" w:cs="Courier New"/>
        </w:rPr>
      </w:pPr>
      <w:r w:rsidRPr="00A43DE8">
        <w:rPr>
          <w:rFonts w:ascii="Courier New" w:hAnsi="Courier New" w:cs="Courier New"/>
        </w:rPr>
        <w:t xml:space="preserve">         &lt;ReferencniId&gt;</w:t>
      </w:r>
    </w:p>
    <w:p w14:paraId="039252A4" w14:textId="04E0273D" w:rsidR="00E17158" w:rsidRPr="00A43DE8" w:rsidRDefault="00E17158" w:rsidP="00E17158">
      <w:pPr>
        <w:spacing w:after="60"/>
        <w:rPr>
          <w:rFonts w:ascii="Courier New" w:hAnsi="Courier New" w:cs="Courier New"/>
        </w:rPr>
      </w:pPr>
      <w:r w:rsidRPr="00A43DE8">
        <w:rPr>
          <w:rFonts w:ascii="Courier New" w:hAnsi="Courier New" w:cs="Courier New"/>
        </w:rPr>
        <w:t xml:space="preserve">         &lt;ZasilajiciOsoba&gt;</w:t>
      </w:r>
    </w:p>
    <w:p w14:paraId="1F791A6C" w14:textId="77777777" w:rsidR="00E17158" w:rsidRPr="00A43DE8" w:rsidRDefault="00E17158" w:rsidP="00E17158">
      <w:pPr>
        <w:spacing w:after="60"/>
        <w:rPr>
          <w:rFonts w:ascii="Courier New" w:hAnsi="Courier New" w:cs="Courier New"/>
        </w:rPr>
      </w:pPr>
      <w:r w:rsidRPr="00A43DE8">
        <w:rPr>
          <w:rFonts w:ascii="Courier New" w:hAnsi="Courier New" w:cs="Courier New"/>
        </w:rPr>
        <w:t xml:space="preserve">         &lt;DatumVytvoreni&gt;</w:t>
      </w:r>
    </w:p>
    <w:p w14:paraId="37303E50" w14:textId="64037B90" w:rsidR="00BA4506" w:rsidRPr="00A43DE8" w:rsidRDefault="00B96D4D" w:rsidP="00B96D4D">
      <w:pPr>
        <w:spacing w:after="60"/>
        <w:rPr>
          <w:rFonts w:ascii="Courier New" w:hAnsi="Courier New" w:cs="Courier New"/>
        </w:rPr>
      </w:pPr>
      <w:r w:rsidRPr="00A43DE8">
        <w:rPr>
          <w:rFonts w:ascii="Courier New" w:hAnsi="Courier New" w:cs="Courier New"/>
        </w:rPr>
        <w:t xml:space="preserve">         </w:t>
      </w:r>
      <w:r w:rsidR="00BA4506" w:rsidRPr="00A43DE8">
        <w:rPr>
          <w:rFonts w:ascii="Courier New" w:hAnsi="Courier New" w:cs="Courier New"/>
        </w:rPr>
        <w:t>&lt;Podpis&gt;</w:t>
      </w:r>
    </w:p>
    <w:p w14:paraId="238477FF" w14:textId="0E54FFE0" w:rsidR="00BA4506" w:rsidRPr="00A43DE8" w:rsidRDefault="00B96D4D" w:rsidP="00E17158">
      <w:pPr>
        <w:spacing w:after="60"/>
        <w:rPr>
          <w:rFonts w:ascii="Courier New" w:hAnsi="Courier New" w:cs="Courier New"/>
        </w:rPr>
      </w:pPr>
      <w:r w:rsidRPr="00A43DE8">
        <w:rPr>
          <w:rFonts w:ascii="Courier New" w:hAnsi="Courier New" w:cs="Courier New"/>
        </w:rPr>
        <w:t xml:space="preserve">      &lt;TeloZpravy&gt;</w:t>
      </w:r>
    </w:p>
    <w:p w14:paraId="43FB00EE" w14:textId="2522BA14" w:rsidR="00DC370A" w:rsidRDefault="00DC370A" w:rsidP="00E17158">
      <w:pPr>
        <w:spacing w:after="60"/>
        <w:rPr>
          <w:rStyle w:val="Zdraznnintenzivn"/>
          <w:b w:val="0"/>
          <w:bCs w:val="0"/>
          <w:i w:val="0"/>
          <w:iCs w:val="0"/>
          <w:color w:val="auto"/>
        </w:rPr>
      </w:pPr>
      <w:r>
        <w:t>------- Vlastní tělo zprávy je tvořeno komprimovanými daty ve for</w:t>
      </w:r>
      <w:r>
        <w:rPr>
          <w:rStyle w:val="Zdraznnintenzivn"/>
          <w:b w:val="0"/>
          <w:bCs w:val="0"/>
          <w:i w:val="0"/>
          <w:iCs w:val="0"/>
          <w:color w:val="auto"/>
        </w:rPr>
        <w:t xml:space="preserve">mátu gzip a do </w:t>
      </w:r>
      <w:r w:rsidR="00CB5B28">
        <w:rPr>
          <w:rStyle w:val="Zdraznnintenzivn"/>
          <w:b w:val="0"/>
          <w:bCs w:val="0"/>
          <w:i w:val="0"/>
          <w:iCs w:val="0"/>
          <w:color w:val="auto"/>
        </w:rPr>
        <w:t>struktury žádosti</w:t>
      </w:r>
      <w:r>
        <w:rPr>
          <w:rStyle w:val="Zdraznnintenzivn"/>
          <w:b w:val="0"/>
          <w:bCs w:val="0"/>
          <w:i w:val="0"/>
          <w:iCs w:val="0"/>
          <w:color w:val="auto"/>
        </w:rPr>
        <w:t xml:space="preserve"> je vloženo ve formě base64</w:t>
      </w:r>
      <w:r w:rsidR="006E06DA">
        <w:rPr>
          <w:rStyle w:val="Zdraznnintenzivn"/>
          <w:b w:val="0"/>
          <w:bCs w:val="0"/>
          <w:i w:val="0"/>
          <w:iCs w:val="0"/>
          <w:color w:val="auto"/>
        </w:rPr>
        <w:t>B</w:t>
      </w:r>
      <w:r>
        <w:rPr>
          <w:rStyle w:val="Zdraznnintenzivn"/>
          <w:b w:val="0"/>
          <w:bCs w:val="0"/>
          <w:i w:val="0"/>
          <w:iCs w:val="0"/>
          <w:color w:val="auto"/>
        </w:rPr>
        <w:t>inary. Komprimovaný obsah pak má následující strukturu:</w:t>
      </w:r>
    </w:p>
    <w:p w14:paraId="48FAAB4B" w14:textId="78AB7744" w:rsidR="00A60156" w:rsidRDefault="00A60156" w:rsidP="00E17158">
      <w:pPr>
        <w:spacing w:after="60"/>
      </w:pPr>
      <w:r>
        <w:rPr>
          <w:rStyle w:val="Zdraznnintenzivn"/>
          <w:b w:val="0"/>
          <w:bCs w:val="0"/>
          <w:i w:val="0"/>
          <w:iCs w:val="0"/>
          <w:color w:val="auto"/>
        </w:rPr>
        <w:t xml:space="preserve">             &lt;DataVstupniZpravy&gt;</w:t>
      </w:r>
    </w:p>
    <w:p w14:paraId="454DFB33" w14:textId="1693B9BD" w:rsidR="00E17158" w:rsidRPr="00A43DE8" w:rsidRDefault="00E17158" w:rsidP="00E17158">
      <w:pPr>
        <w:spacing w:after="60"/>
        <w:rPr>
          <w:rFonts w:ascii="Courier New" w:hAnsi="Courier New" w:cs="Courier New"/>
        </w:rPr>
      </w:pPr>
      <w:r w:rsidRPr="00A43DE8">
        <w:rPr>
          <w:rFonts w:ascii="Courier New" w:hAnsi="Courier New" w:cs="Courier New"/>
        </w:rPr>
        <w:t xml:space="preserve">      </w:t>
      </w:r>
      <w:r w:rsidR="00B96D4D" w:rsidRPr="00A43DE8">
        <w:rPr>
          <w:rFonts w:ascii="Courier New" w:hAnsi="Courier New" w:cs="Courier New"/>
        </w:rPr>
        <w:t xml:space="preserve">  </w:t>
      </w:r>
      <w:r w:rsidRPr="00A43DE8">
        <w:rPr>
          <w:rFonts w:ascii="Courier New" w:hAnsi="Courier New" w:cs="Courier New"/>
        </w:rPr>
        <w:t xml:space="preserve"> &lt;Vydani&gt;</w:t>
      </w:r>
    </w:p>
    <w:p w14:paraId="5BAAAA38" w14:textId="78D6043D" w:rsidR="00E17158" w:rsidRPr="00A43DE8" w:rsidRDefault="00E17158" w:rsidP="00E17158">
      <w:pPr>
        <w:spacing w:after="60"/>
        <w:rPr>
          <w:rFonts w:ascii="Courier New" w:hAnsi="Courier New" w:cs="Courier New"/>
        </w:rPr>
      </w:pPr>
      <w:r w:rsidRPr="00A43DE8">
        <w:rPr>
          <w:rFonts w:ascii="Courier New" w:hAnsi="Courier New" w:cs="Courier New"/>
        </w:rPr>
        <w:t xml:space="preserve">         </w:t>
      </w:r>
      <w:r w:rsidR="00B6052F" w:rsidRPr="00A43DE8">
        <w:rPr>
          <w:rFonts w:ascii="Courier New" w:hAnsi="Courier New" w:cs="Courier New"/>
        </w:rPr>
        <w:t xml:space="preserve">   </w:t>
      </w:r>
      <w:r w:rsidRPr="00A43DE8">
        <w:rPr>
          <w:rFonts w:ascii="Courier New" w:hAnsi="Courier New" w:cs="Courier New"/>
        </w:rPr>
        <w:t>&lt;HlavickaVydani&gt;</w:t>
      </w:r>
    </w:p>
    <w:p w14:paraId="3D510641" w14:textId="2948B604" w:rsidR="00E17158" w:rsidRPr="00A43DE8" w:rsidRDefault="00E17158" w:rsidP="00E17158">
      <w:pPr>
        <w:spacing w:after="60"/>
        <w:rPr>
          <w:rFonts w:ascii="Courier New" w:hAnsi="Courier New" w:cs="Courier New"/>
        </w:rPr>
      </w:pPr>
      <w:r w:rsidRPr="00A43DE8">
        <w:rPr>
          <w:rFonts w:ascii="Courier New" w:hAnsi="Courier New" w:cs="Courier New"/>
        </w:rPr>
        <w:t xml:space="preserve">             </w:t>
      </w:r>
      <w:r w:rsidR="00B6052F" w:rsidRPr="00A43DE8">
        <w:rPr>
          <w:rFonts w:ascii="Courier New" w:hAnsi="Courier New" w:cs="Courier New"/>
        </w:rPr>
        <w:t xml:space="preserve">  </w:t>
      </w:r>
      <w:r w:rsidRPr="00A43DE8">
        <w:rPr>
          <w:rFonts w:ascii="Courier New" w:hAnsi="Courier New" w:cs="Courier New"/>
        </w:rPr>
        <w:t>&lt;Vykaz</w:t>
      </w:r>
      <w:r w:rsidR="008824A1" w:rsidRPr="00A43DE8">
        <w:rPr>
          <w:rFonts w:ascii="Courier New" w:hAnsi="Courier New" w:cs="Courier New"/>
        </w:rPr>
        <w:t>Kod</w:t>
      </w:r>
      <w:r w:rsidRPr="00A43DE8">
        <w:rPr>
          <w:rFonts w:ascii="Courier New" w:hAnsi="Courier New" w:cs="Courier New"/>
        </w:rPr>
        <w:t>&gt;</w:t>
      </w:r>
    </w:p>
    <w:p w14:paraId="7FD2BCF7" w14:textId="5E6C6DBD" w:rsidR="00B96D4D" w:rsidRPr="00A43DE8" w:rsidRDefault="00B96D4D" w:rsidP="00B96D4D">
      <w:pPr>
        <w:spacing w:after="60"/>
        <w:rPr>
          <w:rFonts w:ascii="Courier New" w:hAnsi="Courier New" w:cs="Courier New"/>
        </w:rPr>
      </w:pPr>
      <w:r w:rsidRPr="00A43DE8">
        <w:rPr>
          <w:rFonts w:ascii="Courier New" w:hAnsi="Courier New" w:cs="Courier New"/>
        </w:rPr>
        <w:t xml:space="preserve">             </w:t>
      </w:r>
      <w:r w:rsidR="00B6052F" w:rsidRPr="00A43DE8">
        <w:rPr>
          <w:rFonts w:ascii="Courier New" w:hAnsi="Courier New" w:cs="Courier New"/>
        </w:rPr>
        <w:t xml:space="preserve">  </w:t>
      </w:r>
      <w:r w:rsidRPr="00A43DE8">
        <w:rPr>
          <w:rFonts w:ascii="Courier New" w:hAnsi="Courier New" w:cs="Courier New"/>
        </w:rPr>
        <w:t>&lt;OsobaKod&gt;</w:t>
      </w:r>
    </w:p>
    <w:p w14:paraId="74D1D0F4" w14:textId="00BAD9BC" w:rsidR="00B96D4D" w:rsidRDefault="00B96D4D" w:rsidP="00B96D4D">
      <w:pPr>
        <w:spacing w:after="60"/>
        <w:rPr>
          <w:rFonts w:ascii="Courier New" w:hAnsi="Courier New" w:cs="Courier New"/>
        </w:rPr>
      </w:pPr>
      <w:r w:rsidRPr="00A43DE8">
        <w:rPr>
          <w:rFonts w:ascii="Courier New" w:hAnsi="Courier New" w:cs="Courier New"/>
        </w:rPr>
        <w:t xml:space="preserve">             </w:t>
      </w:r>
      <w:r w:rsidR="00B6052F" w:rsidRPr="00A43DE8">
        <w:rPr>
          <w:rFonts w:ascii="Courier New" w:hAnsi="Courier New" w:cs="Courier New"/>
        </w:rPr>
        <w:t xml:space="preserve">  </w:t>
      </w:r>
      <w:r w:rsidRPr="00A43DE8">
        <w:rPr>
          <w:rFonts w:ascii="Courier New" w:hAnsi="Courier New" w:cs="Courier New"/>
        </w:rPr>
        <w:t>&lt;StavKeDni&gt;</w:t>
      </w:r>
    </w:p>
    <w:p w14:paraId="6205216A" w14:textId="5D0CBAB0" w:rsidR="00AA1C1A" w:rsidRPr="00A43DE8" w:rsidRDefault="00AA1C1A" w:rsidP="00A43DE8">
      <w:pPr>
        <w:spacing w:after="60"/>
        <w:ind w:left="1440"/>
        <w:rPr>
          <w:rFonts w:ascii="Courier New" w:hAnsi="Courier New" w:cs="Courier New"/>
        </w:rPr>
      </w:pPr>
      <w:r>
        <w:rPr>
          <w:rFonts w:ascii="Courier New" w:hAnsi="Courier New" w:cs="Courier New"/>
        </w:rPr>
        <w:t xml:space="preserve">   </w:t>
      </w:r>
    </w:p>
    <w:p w14:paraId="21EE2F6C" w14:textId="1B3FAE42" w:rsidR="00B715ED" w:rsidRDefault="00B715ED" w:rsidP="00B715ED">
      <w:pPr>
        <w:spacing w:after="60"/>
        <w:rPr>
          <w:rFonts w:ascii="Courier New" w:hAnsi="Courier New" w:cs="Courier New"/>
        </w:rPr>
      </w:pPr>
      <w:r w:rsidRPr="00A43DE8">
        <w:rPr>
          <w:rFonts w:ascii="Courier New" w:hAnsi="Courier New" w:cs="Courier New"/>
        </w:rPr>
        <w:t xml:space="preserve">             </w:t>
      </w:r>
      <w:r w:rsidR="00B6052F" w:rsidRPr="00A43DE8">
        <w:rPr>
          <w:rFonts w:ascii="Courier New" w:hAnsi="Courier New" w:cs="Courier New"/>
        </w:rPr>
        <w:t xml:space="preserve">  </w:t>
      </w:r>
      <w:r w:rsidRPr="00A43DE8">
        <w:rPr>
          <w:rFonts w:ascii="Courier New" w:hAnsi="Courier New" w:cs="Courier New"/>
        </w:rPr>
        <w:t xml:space="preserve">&lt;RozsahKod&gt;  </w:t>
      </w:r>
    </w:p>
    <w:p w14:paraId="6623034B" w14:textId="4E05D2A1" w:rsidR="00070623" w:rsidRDefault="00070623" w:rsidP="005A0439">
      <w:pPr>
        <w:spacing w:after="60"/>
        <w:ind w:left="1440"/>
        <w:rPr>
          <w:rFonts w:ascii="Courier New" w:hAnsi="Courier New" w:cs="Courier New"/>
        </w:rPr>
      </w:pPr>
      <w:r>
        <w:rPr>
          <w:rFonts w:ascii="Courier New" w:hAnsi="Courier New" w:cs="Courier New"/>
        </w:rPr>
        <w:t xml:space="preserve">   </w:t>
      </w:r>
      <w:r w:rsidRPr="00DF0E4B">
        <w:rPr>
          <w:rFonts w:ascii="Courier New" w:hAnsi="Courier New" w:cs="Courier New"/>
        </w:rPr>
        <w:t>&lt;Metodik</w:t>
      </w:r>
      <w:r>
        <w:rPr>
          <w:rFonts w:ascii="Courier New" w:hAnsi="Courier New" w:cs="Courier New"/>
        </w:rPr>
        <w:t>aKod</w:t>
      </w:r>
      <w:r w:rsidRPr="00DF0E4B">
        <w:rPr>
          <w:rFonts w:ascii="Courier New" w:hAnsi="Courier New" w:cs="Courier New"/>
        </w:rPr>
        <w:t>&gt;</w:t>
      </w:r>
    </w:p>
    <w:p w14:paraId="247077AD" w14:textId="506E4946" w:rsidR="00070623" w:rsidRPr="00A43DE8" w:rsidRDefault="00070623" w:rsidP="005A0439">
      <w:pPr>
        <w:spacing w:after="60"/>
        <w:ind w:left="720" w:firstLine="720"/>
        <w:rPr>
          <w:rFonts w:ascii="Courier New" w:hAnsi="Courier New" w:cs="Courier New"/>
        </w:rPr>
      </w:pPr>
      <w:r>
        <w:rPr>
          <w:rFonts w:ascii="Courier New" w:hAnsi="Courier New" w:cs="Courier New"/>
        </w:rPr>
        <w:t xml:space="preserve">   &lt;Format&gt; </w:t>
      </w:r>
      <w:r w:rsidRPr="00DF0E4B">
        <w:rPr>
          <w:rFonts w:ascii="Courier New" w:hAnsi="Courier New" w:cs="Courier New"/>
        </w:rPr>
        <w:t>--</w:t>
      </w:r>
      <w:r>
        <w:rPr>
          <w:rFonts w:ascii="Courier New" w:hAnsi="Courier New" w:cs="Courier New"/>
        </w:rPr>
        <w:t>enum</w:t>
      </w:r>
      <w:r w:rsidRPr="00DF0E4B">
        <w:rPr>
          <w:rFonts w:ascii="Courier New" w:hAnsi="Courier New" w:cs="Courier New"/>
        </w:rPr>
        <w:t xml:space="preserve"> (</w:t>
      </w:r>
      <w:r w:rsidRPr="00E04D7A">
        <w:rPr>
          <w:rFonts w:ascii="Courier New" w:hAnsi="Courier New" w:cs="Courier New"/>
        </w:rPr>
        <w:t>XMLSDAT</w:t>
      </w:r>
      <w:r w:rsidRPr="00DF0E4B">
        <w:rPr>
          <w:rFonts w:ascii="Courier New" w:hAnsi="Courier New" w:cs="Courier New"/>
        </w:rPr>
        <w:t xml:space="preserve">, </w:t>
      </w:r>
      <w:r>
        <w:rPr>
          <w:rFonts w:ascii="Courier New" w:hAnsi="Courier New" w:cs="Courier New"/>
        </w:rPr>
        <w:t>XBRL</w:t>
      </w:r>
      <w:r w:rsidRPr="00DF0E4B">
        <w:rPr>
          <w:rFonts w:ascii="Courier New" w:hAnsi="Courier New" w:cs="Courier New"/>
        </w:rPr>
        <w:t xml:space="preserve">, </w:t>
      </w:r>
      <w:r>
        <w:rPr>
          <w:rFonts w:ascii="Courier New" w:hAnsi="Courier New" w:cs="Courier New"/>
        </w:rPr>
        <w:t>ISO20022, iXBRL</w:t>
      </w:r>
      <w:r w:rsidRPr="00DF0E4B">
        <w:rPr>
          <w:rFonts w:ascii="Courier New" w:hAnsi="Courier New" w:cs="Courier New"/>
        </w:rPr>
        <w:t>)</w:t>
      </w:r>
    </w:p>
    <w:p w14:paraId="6869B245" w14:textId="750CCCDA" w:rsidR="00E17158" w:rsidRDefault="00E17158" w:rsidP="00E17158">
      <w:pPr>
        <w:spacing w:after="60"/>
        <w:rPr>
          <w:rFonts w:ascii="Courier New" w:hAnsi="Courier New" w:cs="Courier New"/>
        </w:rPr>
      </w:pPr>
      <w:r w:rsidRPr="00A43DE8">
        <w:rPr>
          <w:rFonts w:ascii="Courier New" w:hAnsi="Courier New" w:cs="Courier New"/>
        </w:rPr>
        <w:t xml:space="preserve">             </w:t>
      </w:r>
      <w:r w:rsidR="00B6052F" w:rsidRPr="00A43DE8">
        <w:rPr>
          <w:rFonts w:ascii="Courier New" w:hAnsi="Courier New" w:cs="Courier New"/>
        </w:rPr>
        <w:t xml:space="preserve">  </w:t>
      </w:r>
      <w:r w:rsidRPr="00A43DE8">
        <w:rPr>
          <w:rFonts w:ascii="Courier New" w:hAnsi="Courier New" w:cs="Courier New"/>
        </w:rPr>
        <w:t>&lt;CisloVydani&gt;</w:t>
      </w:r>
    </w:p>
    <w:p w14:paraId="50448684" w14:textId="4C62D691" w:rsidR="00B34B05" w:rsidRPr="00087258" w:rsidRDefault="00AA1C1A" w:rsidP="00E17158">
      <w:pPr>
        <w:spacing w:after="60"/>
        <w:rPr>
          <w:rFonts w:ascii="Courier New" w:hAnsi="Courier New" w:cs="Courier New"/>
        </w:rPr>
      </w:pPr>
      <w:r>
        <w:rPr>
          <w:rFonts w:ascii="Courier New" w:hAnsi="Courier New" w:cs="Courier New"/>
        </w:rPr>
        <w:tab/>
      </w:r>
      <w:r>
        <w:rPr>
          <w:rFonts w:ascii="Courier New" w:hAnsi="Courier New" w:cs="Courier New"/>
        </w:rPr>
        <w:tab/>
      </w:r>
      <w:r w:rsidR="00A43DE8">
        <w:rPr>
          <w:rFonts w:ascii="Courier New" w:hAnsi="Courier New" w:cs="Courier New"/>
        </w:rPr>
        <w:t xml:space="preserve">   </w:t>
      </w:r>
    </w:p>
    <w:p w14:paraId="39E8E5EC" w14:textId="06CE5058" w:rsidR="00E17158" w:rsidRPr="00087258" w:rsidRDefault="00E17158" w:rsidP="00E17158">
      <w:pPr>
        <w:spacing w:after="60"/>
        <w:rPr>
          <w:rFonts w:ascii="Courier New" w:hAnsi="Courier New" w:cs="Courier New"/>
        </w:rPr>
      </w:pPr>
      <w:r w:rsidRPr="00087258">
        <w:rPr>
          <w:rFonts w:ascii="Courier New" w:hAnsi="Courier New" w:cs="Courier New"/>
        </w:rPr>
        <w:t xml:space="preserve">             </w:t>
      </w:r>
      <w:r w:rsidR="00B6052F" w:rsidRPr="00087258">
        <w:rPr>
          <w:rFonts w:ascii="Courier New" w:hAnsi="Courier New" w:cs="Courier New"/>
        </w:rPr>
        <w:t xml:space="preserve">  </w:t>
      </w:r>
    </w:p>
    <w:p w14:paraId="6F176401" w14:textId="657B7EEF" w:rsidR="00B6052F" w:rsidRDefault="00E17158" w:rsidP="00E17158">
      <w:pPr>
        <w:spacing w:after="60"/>
        <w:rPr>
          <w:rFonts w:ascii="Courier New" w:hAnsi="Courier New" w:cs="Courier New"/>
        </w:rPr>
      </w:pPr>
      <w:r w:rsidRPr="00087258">
        <w:rPr>
          <w:rFonts w:ascii="Courier New" w:hAnsi="Courier New" w:cs="Courier New"/>
        </w:rPr>
        <w:tab/>
      </w:r>
      <w:r w:rsidR="00B6052F" w:rsidRPr="00087258">
        <w:rPr>
          <w:rFonts w:ascii="Courier New" w:hAnsi="Courier New" w:cs="Courier New"/>
        </w:rPr>
        <w:t xml:space="preserve">  </w:t>
      </w:r>
      <w:r w:rsidR="00A43DE8">
        <w:rPr>
          <w:rFonts w:ascii="Courier New" w:hAnsi="Courier New" w:cs="Courier New"/>
        </w:rPr>
        <w:t xml:space="preserve">       </w:t>
      </w:r>
      <w:r w:rsidRPr="00087258">
        <w:rPr>
          <w:rFonts w:ascii="Courier New" w:hAnsi="Courier New" w:cs="Courier New"/>
        </w:rPr>
        <w:t>&lt;TypVydani&gt;  --</w:t>
      </w:r>
      <w:r w:rsidR="00A43DE8" w:rsidRPr="00A43DE8">
        <w:rPr>
          <w:rFonts w:ascii="Courier New" w:hAnsi="Courier New" w:cs="Courier New"/>
        </w:rPr>
        <w:t xml:space="preserve"> </w:t>
      </w:r>
      <w:r w:rsidR="00A43DE8">
        <w:rPr>
          <w:rFonts w:ascii="Courier New" w:hAnsi="Courier New" w:cs="Courier New"/>
        </w:rPr>
        <w:t>enum</w:t>
      </w:r>
      <w:r w:rsidR="00A43DE8" w:rsidRPr="00DF0E4B">
        <w:rPr>
          <w:rFonts w:ascii="Courier New" w:hAnsi="Courier New" w:cs="Courier New"/>
        </w:rPr>
        <w:t xml:space="preserve"> </w:t>
      </w:r>
      <w:r w:rsidRPr="00087258">
        <w:rPr>
          <w:rFonts w:ascii="Courier New" w:hAnsi="Courier New" w:cs="Courier New"/>
        </w:rPr>
        <w:t>(DATA, POTVRZENI, STORNO)</w:t>
      </w:r>
    </w:p>
    <w:p w14:paraId="03D84B49" w14:textId="33ED0760" w:rsidR="004A3C3C" w:rsidRPr="00087258" w:rsidRDefault="004A3C3C" w:rsidP="00E17158">
      <w:pPr>
        <w:spacing w:after="60"/>
        <w:rPr>
          <w:rFonts w:ascii="Courier New" w:hAnsi="Courier New" w:cs="Courier New"/>
        </w:rPr>
      </w:pPr>
      <w:r>
        <w:rPr>
          <w:rFonts w:ascii="Courier New" w:hAnsi="Courier New" w:cs="Courier New"/>
        </w:rPr>
        <w:t xml:space="preserve">   </w:t>
      </w:r>
      <w:r w:rsidRPr="00087258">
        <w:rPr>
          <w:rFonts w:ascii="Courier New" w:hAnsi="Courier New" w:cs="Courier New"/>
        </w:rPr>
        <w:t>&lt;ReferencniCisloVydani&gt;</w:t>
      </w:r>
    </w:p>
    <w:p w14:paraId="1341DC71" w14:textId="56B7C1B8" w:rsidR="00BA4506" w:rsidRPr="00087258" w:rsidRDefault="00B6052F" w:rsidP="00B6052F">
      <w:pPr>
        <w:spacing w:after="60"/>
        <w:rPr>
          <w:rFonts w:ascii="Courier New" w:hAnsi="Courier New" w:cs="Courier New"/>
        </w:rPr>
      </w:pPr>
      <w:r w:rsidRPr="00087258">
        <w:rPr>
          <w:rFonts w:ascii="Courier New" w:hAnsi="Courier New" w:cs="Courier New"/>
        </w:rPr>
        <w:t xml:space="preserve">      </w:t>
      </w:r>
      <w:r w:rsidR="00D27291" w:rsidRPr="00087258">
        <w:rPr>
          <w:rFonts w:ascii="Courier New" w:hAnsi="Courier New" w:cs="Courier New"/>
        </w:rPr>
        <w:t xml:space="preserve">     </w:t>
      </w:r>
      <w:r w:rsidR="00BA4506" w:rsidRPr="00087258">
        <w:rPr>
          <w:rFonts w:ascii="Courier New" w:hAnsi="Courier New" w:cs="Courier New"/>
        </w:rPr>
        <w:t>&lt;DataVydani&gt;</w:t>
      </w:r>
      <w:r w:rsidR="00D27291" w:rsidRPr="00087258">
        <w:rPr>
          <w:rFonts w:ascii="Courier New" w:hAnsi="Courier New" w:cs="Courier New"/>
        </w:rPr>
        <w:t xml:space="preserve"> --choise</w:t>
      </w:r>
    </w:p>
    <w:p w14:paraId="4CDF3FAE" w14:textId="77E1E862" w:rsidR="00E17158" w:rsidRPr="00087258" w:rsidRDefault="00E17158" w:rsidP="00E17158">
      <w:pPr>
        <w:spacing w:after="60"/>
        <w:rPr>
          <w:rFonts w:ascii="Courier New" w:hAnsi="Courier New" w:cs="Courier New"/>
        </w:rPr>
      </w:pPr>
      <w:r w:rsidRPr="00087258">
        <w:rPr>
          <w:rFonts w:ascii="Courier New" w:hAnsi="Courier New" w:cs="Courier New"/>
        </w:rPr>
        <w:t xml:space="preserve">              &lt;</w:t>
      </w:r>
      <w:r w:rsidR="00087258" w:rsidRPr="00087258">
        <w:rPr>
          <w:rFonts w:ascii="Courier New" w:hAnsi="Courier New" w:cs="Courier New"/>
        </w:rPr>
        <w:t>Data</w:t>
      </w:r>
      <w:r w:rsidR="00087258">
        <w:rPr>
          <w:rFonts w:ascii="Courier New" w:hAnsi="Courier New" w:cs="Courier New"/>
        </w:rPr>
        <w:t>FormatSdatXml</w:t>
      </w:r>
      <w:r w:rsidRPr="00087258">
        <w:rPr>
          <w:rFonts w:ascii="Courier New" w:hAnsi="Courier New" w:cs="Courier New"/>
        </w:rPr>
        <w:t>&gt;</w:t>
      </w:r>
      <w:r w:rsidR="00AA1C1A">
        <w:rPr>
          <w:rFonts w:ascii="Courier New" w:hAnsi="Courier New" w:cs="Courier New"/>
        </w:rPr>
        <w:t xml:space="preserve"> </w:t>
      </w:r>
    </w:p>
    <w:p w14:paraId="2B9AE601" w14:textId="0DBCD3B3" w:rsidR="00E17158" w:rsidRDefault="00E17158" w:rsidP="00E17158">
      <w:pPr>
        <w:spacing w:after="60"/>
        <w:rPr>
          <w:rFonts w:ascii="Courier New" w:hAnsi="Courier New" w:cs="Courier New"/>
        </w:rPr>
      </w:pPr>
      <w:r w:rsidRPr="00087258">
        <w:rPr>
          <w:rFonts w:ascii="Courier New" w:hAnsi="Courier New" w:cs="Courier New"/>
        </w:rPr>
        <w:t xml:space="preserve">              &lt;Data</w:t>
      </w:r>
      <w:r w:rsidR="008F1BD8">
        <w:rPr>
          <w:rFonts w:ascii="Courier New" w:hAnsi="Courier New" w:cs="Courier New"/>
        </w:rPr>
        <w:t>FormatOstatni</w:t>
      </w:r>
      <w:r w:rsidRPr="00087258">
        <w:rPr>
          <w:rFonts w:ascii="Courier New" w:hAnsi="Courier New" w:cs="Courier New"/>
        </w:rPr>
        <w:t>&gt;</w:t>
      </w:r>
    </w:p>
    <w:p w14:paraId="201227BC" w14:textId="3303EBD8" w:rsidR="00BB2CD4" w:rsidRPr="00087258" w:rsidRDefault="00BB2CD4" w:rsidP="00E17158">
      <w:pPr>
        <w:spacing w:after="60"/>
        <w:rPr>
          <w:rFonts w:ascii="Courier New" w:hAnsi="Courier New" w:cs="Courier New"/>
        </w:rPr>
      </w:pPr>
      <w:r>
        <w:rPr>
          <w:rFonts w:ascii="Courier New" w:hAnsi="Courier New" w:cs="Courier New"/>
        </w:rPr>
        <w:tab/>
      </w:r>
      <w:r>
        <w:rPr>
          <w:rFonts w:ascii="Courier New" w:hAnsi="Courier New" w:cs="Courier New"/>
        </w:rPr>
        <w:tab/>
        <w:t xml:space="preserve">  </w:t>
      </w:r>
      <w:r w:rsidRPr="00087258">
        <w:rPr>
          <w:rFonts w:ascii="Courier New" w:hAnsi="Courier New" w:cs="Courier New"/>
        </w:rPr>
        <w:t>&lt;Data</w:t>
      </w:r>
      <w:r>
        <w:rPr>
          <w:rFonts w:ascii="Courier New" w:hAnsi="Courier New" w:cs="Courier New"/>
        </w:rPr>
        <w:t>FormatOstatniPrilohy</w:t>
      </w:r>
      <w:r w:rsidRPr="00087258">
        <w:rPr>
          <w:rFonts w:ascii="Courier New" w:hAnsi="Courier New" w:cs="Courier New"/>
        </w:rPr>
        <w:t>&gt;</w:t>
      </w:r>
    </w:p>
    <w:p w14:paraId="70768E80" w14:textId="70120277" w:rsidR="00E17158" w:rsidRPr="00087258" w:rsidRDefault="00E17158" w:rsidP="00E17158">
      <w:pPr>
        <w:spacing w:after="60"/>
        <w:rPr>
          <w:rFonts w:ascii="Courier New" w:hAnsi="Courier New" w:cs="Courier New"/>
        </w:rPr>
      </w:pPr>
      <w:r w:rsidRPr="00087258">
        <w:rPr>
          <w:rFonts w:ascii="Courier New" w:hAnsi="Courier New" w:cs="Courier New"/>
        </w:rPr>
        <w:t xml:space="preserve">              &lt;</w:t>
      </w:r>
      <w:r w:rsidR="00087258" w:rsidRPr="00087258">
        <w:rPr>
          <w:rFonts w:ascii="Courier New" w:hAnsi="Courier New" w:cs="Courier New"/>
        </w:rPr>
        <w:t>Data</w:t>
      </w:r>
      <w:r w:rsidR="00087258">
        <w:rPr>
          <w:rFonts w:ascii="Courier New" w:hAnsi="Courier New" w:cs="Courier New"/>
        </w:rPr>
        <w:t>Soubor</w:t>
      </w:r>
      <w:r w:rsidR="00087258" w:rsidRPr="00087258">
        <w:rPr>
          <w:rFonts w:ascii="Courier New" w:hAnsi="Courier New" w:cs="Courier New"/>
        </w:rPr>
        <w:t>E</w:t>
      </w:r>
      <w:r w:rsidR="00087258">
        <w:rPr>
          <w:rFonts w:ascii="Courier New" w:hAnsi="Courier New" w:cs="Courier New"/>
        </w:rPr>
        <w:t>xt</w:t>
      </w:r>
      <w:r w:rsidRPr="00087258">
        <w:rPr>
          <w:rFonts w:ascii="Courier New" w:hAnsi="Courier New" w:cs="Courier New"/>
        </w:rPr>
        <w:t>&gt;</w:t>
      </w:r>
    </w:p>
    <w:p w14:paraId="0F45B20C" w14:textId="6EACB239" w:rsidR="00E17158" w:rsidRPr="00087258" w:rsidRDefault="00E17158" w:rsidP="00E17158">
      <w:pPr>
        <w:spacing w:after="60"/>
        <w:rPr>
          <w:rFonts w:ascii="Courier New" w:hAnsi="Courier New" w:cs="Courier New"/>
        </w:rPr>
      </w:pPr>
      <w:r w:rsidRPr="00087258">
        <w:rPr>
          <w:rFonts w:ascii="Courier New" w:hAnsi="Courier New" w:cs="Courier New"/>
        </w:rPr>
        <w:t xml:space="preserve">          </w:t>
      </w:r>
      <w:r w:rsidR="00D27291" w:rsidRPr="00087258">
        <w:rPr>
          <w:rFonts w:ascii="Courier New" w:hAnsi="Courier New" w:cs="Courier New"/>
        </w:rPr>
        <w:t xml:space="preserve"> </w:t>
      </w:r>
    </w:p>
    <w:p w14:paraId="59A9A32B" w14:textId="6546D791" w:rsidR="00E17158" w:rsidRPr="00087258" w:rsidRDefault="00E17158" w:rsidP="0049563A">
      <w:pPr>
        <w:spacing w:after="60"/>
        <w:rPr>
          <w:rFonts w:ascii="Courier New" w:hAnsi="Courier New" w:cs="Courier New"/>
        </w:rPr>
      </w:pPr>
      <w:r w:rsidRPr="00087258">
        <w:rPr>
          <w:rFonts w:ascii="Courier New" w:hAnsi="Courier New" w:cs="Courier New"/>
        </w:rPr>
        <w:t xml:space="preserve">              </w:t>
      </w:r>
    </w:p>
    <w:p w14:paraId="0F1B36EC" w14:textId="77777777" w:rsidR="00E17158" w:rsidRPr="008A2214" w:rsidRDefault="00E17158" w:rsidP="00E17158">
      <w:pPr>
        <w:pStyle w:val="Bullet2"/>
        <w:numPr>
          <w:ilvl w:val="0"/>
          <w:numId w:val="0"/>
        </w:numPr>
      </w:pPr>
      <w:r w:rsidRPr="008A2214">
        <w:t>Vstupní zpráva má následující charakteristiky:</w:t>
      </w:r>
    </w:p>
    <w:p w14:paraId="2216AE77" w14:textId="77777777" w:rsidR="00E17158" w:rsidRPr="008A2214" w:rsidRDefault="00E17158" w:rsidP="00E17158">
      <w:pPr>
        <w:pStyle w:val="Bullet1"/>
      </w:pPr>
      <w:r w:rsidRPr="008A2214">
        <w:rPr>
          <w:b/>
        </w:rPr>
        <w:t>Základní struktura Vstupní zprávy</w:t>
      </w:r>
      <w:r w:rsidRPr="008A2214">
        <w:t xml:space="preserve"> – základní struktura Vstupní zprávy je navržena tak, aby byla obecně použitelná pro data zasílaná v interním XML formátu SDAT i ve formátu dle externích metodik (EBA, </w:t>
      </w:r>
      <w:r>
        <w:t xml:space="preserve">EIOPA, </w:t>
      </w:r>
      <w:r w:rsidRPr="008A2214">
        <w:t xml:space="preserve">ESMA). </w:t>
      </w:r>
    </w:p>
    <w:p w14:paraId="5B2FBD95" w14:textId="77777777" w:rsidR="00E17158" w:rsidRPr="008A2214" w:rsidRDefault="00E17158" w:rsidP="00E17158">
      <w:pPr>
        <w:pStyle w:val="Bullet2"/>
      </w:pPr>
      <w:r w:rsidRPr="008A2214">
        <w:t>Vstupní zpráva je bez ohledu na konkrétní obsah jednotkou přenosu a jako taková je Osobami podepisována.</w:t>
      </w:r>
    </w:p>
    <w:p w14:paraId="5188D95D" w14:textId="77777777" w:rsidR="00E17158" w:rsidRPr="008A2214" w:rsidRDefault="00E17158" w:rsidP="00E17158">
      <w:pPr>
        <w:pStyle w:val="Bullet2"/>
      </w:pPr>
      <w:r w:rsidRPr="008A2214">
        <w:lastRenderedPageBreak/>
        <w:t xml:space="preserve">Vstupní zpráva má hlavičku Vstupní zprávy, která obsahuje množinu údajů týkajících se celé Vstupní zprávy. </w:t>
      </w:r>
    </w:p>
    <w:p w14:paraId="0A07B5A1" w14:textId="77777777" w:rsidR="00E17158" w:rsidRPr="008A2214" w:rsidRDefault="00E17158" w:rsidP="00E17158">
      <w:pPr>
        <w:pStyle w:val="Bullet2"/>
      </w:pPr>
      <w:r w:rsidRPr="008A2214">
        <w:t>Vstupní zpráva obsahuje jedno nebo více Vydání výskytů výkazů.</w:t>
      </w:r>
    </w:p>
    <w:p w14:paraId="64CFAA18" w14:textId="77777777" w:rsidR="00E17158" w:rsidRPr="008A2214" w:rsidRDefault="00E17158" w:rsidP="00E17158">
      <w:pPr>
        <w:pStyle w:val="Bullet2"/>
      </w:pPr>
      <w:r w:rsidRPr="008A2214">
        <w:t xml:space="preserve">Vydání výskytu výkazu má hlavičku, která obsahuje množinu údajů týkající se Vydání výskytu výkazu. </w:t>
      </w:r>
    </w:p>
    <w:p w14:paraId="0DBD34F0" w14:textId="34D10257" w:rsidR="00E17158" w:rsidRPr="00CB73B1" w:rsidRDefault="00E17158" w:rsidP="00E17158">
      <w:pPr>
        <w:pStyle w:val="Bullet1"/>
      </w:pPr>
      <w:r w:rsidRPr="008A2214">
        <w:t>Data Vydání výskytu výkazu mohou být ve Vstupní zprávě</w:t>
      </w:r>
      <w:r>
        <w:t xml:space="preserve"> obsažena </w:t>
      </w:r>
      <w:r w:rsidRPr="00CB73B1">
        <w:t xml:space="preserve">následovně (pro konkrétní Výkazy je vždy </w:t>
      </w:r>
      <w:r w:rsidR="00BB2CD4">
        <w:t xml:space="preserve">metodickými pokyny </w:t>
      </w:r>
      <w:r w:rsidRPr="00CB73B1">
        <w:t>definováno, které formáty jsou pro něj přípustné):</w:t>
      </w:r>
    </w:p>
    <w:p w14:paraId="2EA482FA" w14:textId="77777777" w:rsidR="00E17158" w:rsidRDefault="00E17158" w:rsidP="00E17158">
      <w:pPr>
        <w:pStyle w:val="Bullet2"/>
      </w:pPr>
      <w:r>
        <w:t xml:space="preserve">přímo uvedena </w:t>
      </w:r>
      <w:r w:rsidRPr="006D17E4">
        <w:rPr>
          <w:b/>
        </w:rPr>
        <w:t>v interním XML formátu SDAT</w:t>
      </w:r>
      <w:r>
        <w:t xml:space="preserve"> – data jsou obsažena jako XML fragment ve Vstupní zprávě,</w:t>
      </w:r>
    </w:p>
    <w:p w14:paraId="7841759A" w14:textId="77777777" w:rsidR="00E17158" w:rsidRDefault="00E17158" w:rsidP="00E17158">
      <w:pPr>
        <w:pStyle w:val="Bullet2"/>
      </w:pPr>
      <w:r w:rsidRPr="006D17E4">
        <w:rPr>
          <w:b/>
        </w:rPr>
        <w:t>ve formátu dle externí metodiky</w:t>
      </w:r>
      <w:r w:rsidRPr="008A2214">
        <w:t xml:space="preserve"> –</w:t>
      </w:r>
      <w:r>
        <w:t xml:space="preserve"> data jsou ve Vstupní zprávě obsažena v</w:t>
      </w:r>
      <w:r w:rsidRPr="008A2214">
        <w:t xml:space="preserve"> binární </w:t>
      </w:r>
      <w:r>
        <w:t>formě</w:t>
      </w:r>
      <w:r w:rsidRPr="008A2214">
        <w:t xml:space="preserve">. </w:t>
      </w:r>
      <w:r>
        <w:t>(binární obsah konvertovaný do base64 a uložený do XML elementu xml Binary). Používán pro data v externích formátech – XBRL, XML dle ISO 20022.</w:t>
      </w:r>
    </w:p>
    <w:p w14:paraId="5A75F55D" w14:textId="77777777" w:rsidR="00E17158" w:rsidRPr="008A2214" w:rsidRDefault="00E17158" w:rsidP="00E17158">
      <w:pPr>
        <w:pStyle w:val="Bullet1"/>
      </w:pPr>
      <w:r w:rsidRPr="008A2214">
        <w:rPr>
          <w:b/>
        </w:rPr>
        <w:t>Přílohy k Výkazům</w:t>
      </w:r>
      <w:r w:rsidRPr="008A2214">
        <w:t xml:space="preserve"> </w:t>
      </w:r>
      <w:r>
        <w:t>–</w:t>
      </w:r>
      <w:r w:rsidRPr="008A2214">
        <w:t xml:space="preserve"> </w:t>
      </w:r>
      <w:r>
        <w:t xml:space="preserve">systém umožnuje zaslat </w:t>
      </w:r>
      <w:r w:rsidRPr="008A2214">
        <w:t>přílohy</w:t>
      </w:r>
      <w:r>
        <w:t xml:space="preserve"> výkazů v podobě souborů nestrukturovaných formátů jako .docx, .pdf, ty </w:t>
      </w:r>
      <w:r w:rsidRPr="008A2214">
        <w:t>budou zasílány v binární formě (xml binary).</w:t>
      </w:r>
    </w:p>
    <w:p w14:paraId="7A52CFCB" w14:textId="77777777" w:rsidR="00E17158" w:rsidRPr="008A2214" w:rsidRDefault="00E17158" w:rsidP="00E17158">
      <w:pPr>
        <w:pStyle w:val="Bullet1"/>
      </w:pPr>
      <w:r w:rsidRPr="008A2214">
        <w:rPr>
          <w:b/>
        </w:rPr>
        <w:t>Různé formáty ve Vstupní zprávě</w:t>
      </w:r>
      <w:r w:rsidRPr="008A2214">
        <w:t xml:space="preserve"> – ve Vstupní zprávě se mohou současně vyskytnout Vydání výskytů výkazů v různých formátech (např. může být současně zasláno Vydání ve formátu ISO20022 a Vydání v nativním formátu XML SDAT).</w:t>
      </w:r>
    </w:p>
    <w:p w14:paraId="55FA9BE0" w14:textId="77777777" w:rsidR="00E17158" w:rsidRPr="008A2214" w:rsidRDefault="00E17158" w:rsidP="00E17158">
      <w:pPr>
        <w:pStyle w:val="Bullet1"/>
      </w:pPr>
      <w:r w:rsidRPr="008A2214">
        <w:rPr>
          <w:b/>
        </w:rPr>
        <w:t xml:space="preserve">Data různých Osob ve Vstupní zprávě </w:t>
      </w:r>
      <w:r w:rsidRPr="008A2214">
        <w:t>– ve Vstupní zprávě mohou být Vydání výskytů výkazů týkající se různých Osob z důvodu zastupování.</w:t>
      </w:r>
    </w:p>
    <w:p w14:paraId="0A3AC768" w14:textId="77777777" w:rsidR="00E17158" w:rsidRPr="008A2214" w:rsidRDefault="00E17158" w:rsidP="00E17158">
      <w:pPr>
        <w:pStyle w:val="Bullet1"/>
      </w:pPr>
      <w:r w:rsidRPr="004A1A6B">
        <w:rPr>
          <w:b/>
          <w:bCs/>
          <w:iCs/>
        </w:rPr>
        <w:t xml:space="preserve">Jednoznačný identifikátor Vstupní </w:t>
      </w:r>
      <w:r w:rsidRPr="009D0F2D">
        <w:rPr>
          <w:b/>
          <w:bCs/>
          <w:iCs/>
        </w:rPr>
        <w:t>zprávy</w:t>
      </w:r>
      <w:r w:rsidRPr="004A1A6B">
        <w:rPr>
          <w:rStyle w:val="Zdraznnintenzivn"/>
          <w:b w:val="0"/>
          <w:i w:val="0"/>
          <w:sz w:val="22"/>
          <w:szCs w:val="22"/>
        </w:rPr>
        <w:t xml:space="preserve"> </w:t>
      </w:r>
      <w:r w:rsidRPr="008A2214">
        <w:t>–</w:t>
      </w:r>
      <w:r w:rsidRPr="004A1A6B">
        <w:rPr>
          <w:rStyle w:val="Zdraznnintenzivn"/>
          <w:b w:val="0"/>
          <w:i w:val="0"/>
          <w:sz w:val="22"/>
          <w:szCs w:val="22"/>
        </w:rPr>
        <w:t xml:space="preserve"> </w:t>
      </w:r>
      <w:r w:rsidRPr="00AF06BA">
        <w:rPr>
          <w:bCs/>
          <w:iCs/>
        </w:rPr>
        <w:t>používány</w:t>
      </w:r>
      <w:r w:rsidRPr="008A2214">
        <w:t xml:space="preserve"> </w:t>
      </w:r>
      <w:r>
        <w:t>jsou</w:t>
      </w:r>
      <w:r w:rsidRPr="008A2214">
        <w:t xml:space="preserve"> dva identifikátory Vstupní zprávy z důvodu </w:t>
      </w:r>
      <w:r>
        <w:t>jednoznačné identifikace</w:t>
      </w:r>
      <w:r w:rsidRPr="008A2214">
        <w:t xml:space="preserve"> Vstupních zpráv</w:t>
      </w:r>
      <w:r>
        <w:t>, jak na straně systému SDAT, tak v systémovém prostředí zasílající osoby</w:t>
      </w:r>
      <w:r w:rsidRPr="008A2214">
        <w:t>:</w:t>
      </w:r>
    </w:p>
    <w:p w14:paraId="0C008AE5" w14:textId="77777777" w:rsidR="00E17158" w:rsidRDefault="00E17158" w:rsidP="00E17158">
      <w:pPr>
        <w:pStyle w:val="Bullet2"/>
        <w:ind w:left="992" w:hanging="425"/>
      </w:pPr>
      <w:r w:rsidRPr="00946DE5">
        <w:rPr>
          <w:b/>
        </w:rPr>
        <w:t>Přidělený Osobou</w:t>
      </w:r>
      <w:r w:rsidRPr="008A2214">
        <w:t xml:space="preserve"> před odesláním Vstupní zprávy </w:t>
      </w:r>
    </w:p>
    <w:p w14:paraId="0BDD29D1" w14:textId="77777777" w:rsidR="00E17158" w:rsidRDefault="00E17158" w:rsidP="00E17158">
      <w:pPr>
        <w:pStyle w:val="Bullet3"/>
      </w:pPr>
      <w:r w:rsidRPr="008A2214">
        <w:t xml:space="preserve"> jednoznačný identifikátor Vstupní zprávy v rámci všech Vstupních zpráv dané Osoby (zasílající Vstupní zprávu)</w:t>
      </w:r>
      <w:r>
        <w:t>,</w:t>
      </w:r>
    </w:p>
    <w:p w14:paraId="3E99FA5D" w14:textId="77777777" w:rsidR="00E17158" w:rsidRPr="008A2214" w:rsidRDefault="00E17158" w:rsidP="00E17158">
      <w:pPr>
        <w:pStyle w:val="Bullet3"/>
      </w:pPr>
      <w:r w:rsidRPr="008A2214">
        <w:t xml:space="preserve">je nazýván jako </w:t>
      </w:r>
      <w:r w:rsidRPr="00946DE5">
        <w:t>referenční identifikátor Vstupní zprávy</w:t>
      </w:r>
      <w:r w:rsidRPr="008A2214">
        <w:t xml:space="preserve"> (ReferencniId),</w:t>
      </w:r>
    </w:p>
    <w:p w14:paraId="3426878B" w14:textId="77777777" w:rsidR="00E17158" w:rsidRPr="008A2214" w:rsidRDefault="00E17158" w:rsidP="00E17158">
      <w:pPr>
        <w:pStyle w:val="Bullet3"/>
      </w:pPr>
      <w:r w:rsidRPr="008A2214">
        <w:t>je součástí hlavičky Vstupní zprávy</w:t>
      </w:r>
      <w:r>
        <w:t>.</w:t>
      </w:r>
    </w:p>
    <w:p w14:paraId="452ABD75" w14:textId="77777777" w:rsidR="00E17158" w:rsidRDefault="00E17158" w:rsidP="00E17158">
      <w:pPr>
        <w:pStyle w:val="Bullet2"/>
        <w:ind w:left="992" w:hanging="425"/>
      </w:pPr>
      <w:r w:rsidRPr="00946DE5">
        <w:rPr>
          <w:b/>
        </w:rPr>
        <w:t>Přidělený systémem SDAT</w:t>
      </w:r>
      <w:r w:rsidRPr="008A2214">
        <w:t xml:space="preserve"> v rámci přijetí Vstupní zprávy </w:t>
      </w:r>
    </w:p>
    <w:p w14:paraId="13B302CE" w14:textId="77777777" w:rsidR="00E17158" w:rsidRDefault="00E17158" w:rsidP="00E17158">
      <w:pPr>
        <w:pStyle w:val="Bullet3"/>
      </w:pPr>
      <w:r w:rsidRPr="008A2214">
        <w:t>jednoznačný identifikátor přidělený systémem SDAT v rámci všech Vstupních zpráv systému</w:t>
      </w:r>
      <w:r>
        <w:t>,</w:t>
      </w:r>
      <w:r w:rsidRPr="008A2214">
        <w:t xml:space="preserve"> </w:t>
      </w:r>
    </w:p>
    <w:p w14:paraId="557F4F62" w14:textId="77777777" w:rsidR="00E17158" w:rsidRPr="008A2214" w:rsidRDefault="00E17158" w:rsidP="00E17158">
      <w:pPr>
        <w:pStyle w:val="Bullet3"/>
      </w:pPr>
      <w:r>
        <w:t>je</w:t>
      </w:r>
      <w:r w:rsidRPr="008A2214">
        <w:t xml:space="preserve"> přidělený při úspěšném přijetí Vstupní zprávy</w:t>
      </w:r>
      <w:r>
        <w:t>,</w:t>
      </w:r>
    </w:p>
    <w:p w14:paraId="1015456F" w14:textId="62CB3EB0" w:rsidR="00E17158" w:rsidRPr="008A2214" w:rsidRDefault="00E17158" w:rsidP="00E17158">
      <w:pPr>
        <w:pStyle w:val="Bullet3"/>
      </w:pPr>
      <w:r>
        <w:t>je</w:t>
      </w:r>
      <w:r w:rsidRPr="008A2214">
        <w:t xml:space="preserve"> sdělený Osobě v rámci odpovědi na přijetí Vstupní zprávy (VstupniZpravaId) a </w:t>
      </w:r>
      <w:r>
        <w:t>je použit</w:t>
      </w:r>
      <w:r w:rsidR="00FC7575">
        <w:t xml:space="preserve"> i </w:t>
      </w:r>
      <w:r w:rsidRPr="008A2214">
        <w:t>v Protokolu o doručení Vstupní zprávy.</w:t>
      </w:r>
    </w:p>
    <w:p w14:paraId="1B157D35" w14:textId="77777777" w:rsidR="00E17158" w:rsidRPr="004A1A6B" w:rsidRDefault="00E17158" w:rsidP="00E17158">
      <w:pPr>
        <w:pStyle w:val="Bullet1"/>
        <w:spacing w:before="120"/>
        <w:rPr>
          <w:rStyle w:val="Zdraznnintenzivn"/>
          <w:sz w:val="22"/>
          <w:szCs w:val="22"/>
        </w:rPr>
      </w:pPr>
      <w:r w:rsidRPr="004A1A6B">
        <w:rPr>
          <w:b/>
          <w:bCs/>
          <w:iCs/>
        </w:rPr>
        <w:t>Jednoznačný</w:t>
      </w:r>
      <w:r w:rsidRPr="004A1A6B">
        <w:rPr>
          <w:b/>
        </w:rPr>
        <w:t xml:space="preserve"> identifikátor Vydání výskytu výkazu – </w:t>
      </w:r>
      <w:r w:rsidRPr="00D739BB">
        <w:t>používány</w:t>
      </w:r>
      <w:r w:rsidRPr="008A2214">
        <w:t xml:space="preserve"> </w:t>
      </w:r>
      <w:r>
        <w:t>jsou</w:t>
      </w:r>
      <w:r w:rsidRPr="008A2214">
        <w:t xml:space="preserve"> dva identifikátory </w:t>
      </w:r>
      <w:r w:rsidRPr="004B6B54">
        <w:t>Vydání výskytu výkazu</w:t>
      </w:r>
      <w:r>
        <w:t xml:space="preserve"> z důvodu jednoznačné identifikace Vydání výskytů výkazu, jak na straně systému SDAT, tak v systémovém prostředí vykazující osoby</w:t>
      </w:r>
      <w:r w:rsidRPr="008A2214">
        <w:t>:</w:t>
      </w:r>
      <w:r>
        <w:t xml:space="preserve"> </w:t>
      </w:r>
    </w:p>
    <w:p w14:paraId="2271117A" w14:textId="77777777" w:rsidR="00E17158" w:rsidRDefault="00E17158" w:rsidP="00E17158">
      <w:pPr>
        <w:pStyle w:val="Bullet2"/>
        <w:ind w:left="992" w:hanging="425"/>
      </w:pPr>
      <w:r w:rsidRPr="009C1C27">
        <w:rPr>
          <w:b/>
        </w:rPr>
        <w:t>Přidělený Osobou</w:t>
      </w:r>
      <w:r>
        <w:t xml:space="preserve"> před odesláním Vstupní zprávy</w:t>
      </w:r>
    </w:p>
    <w:p w14:paraId="66B84A23" w14:textId="77777777" w:rsidR="00E17158" w:rsidRDefault="00E17158" w:rsidP="00E17158">
      <w:pPr>
        <w:pStyle w:val="Bullet3"/>
      </w:pPr>
      <w:r>
        <w:t>externí i</w:t>
      </w:r>
      <w:r w:rsidRPr="008A2214">
        <w:t>dentifikátor zadává Osoba a uvádí ho ve Vstupní zprávě (CisloVydani)</w:t>
      </w:r>
      <w:r>
        <w:t>,</w:t>
      </w:r>
    </w:p>
    <w:p w14:paraId="0F254265" w14:textId="77777777" w:rsidR="00E17158" w:rsidRDefault="00E17158" w:rsidP="00E17158">
      <w:pPr>
        <w:pStyle w:val="Bullet3"/>
      </w:pPr>
      <w:r>
        <w:t>m</w:t>
      </w:r>
      <w:r w:rsidRPr="008A2214">
        <w:t xml:space="preserve">usí být jednoznačný v rámci Výskytu výkazu, k němuž se Vydání vztahuje </w:t>
      </w:r>
      <w:r>
        <w:t>a v rámci Vstupní zprávy,</w:t>
      </w:r>
    </w:p>
    <w:p w14:paraId="2370D1D1" w14:textId="77777777" w:rsidR="00E17158" w:rsidRDefault="00E17158" w:rsidP="00E17158">
      <w:pPr>
        <w:pStyle w:val="Bullet3"/>
      </w:pPr>
      <w:r>
        <w:t>je používán zejména při zasílaní navazujícího Vydání ve Vstupní zprávě (oprava, storno), při ústní komunikaci, při případném odkazování na Vydání nepřijaté ke zpracování, nebo pro možné využití ve vlastním sw řešení na straně vykazující osoby.</w:t>
      </w:r>
    </w:p>
    <w:p w14:paraId="3A2E1073" w14:textId="77777777" w:rsidR="00E17158" w:rsidRDefault="00E17158" w:rsidP="00E17158">
      <w:pPr>
        <w:pStyle w:val="Bullet2"/>
        <w:ind w:left="992" w:hanging="425"/>
      </w:pPr>
      <w:r w:rsidRPr="00946DE5">
        <w:rPr>
          <w:b/>
        </w:rPr>
        <w:t>Přidělený systémem SDAT</w:t>
      </w:r>
      <w:r w:rsidRPr="008A2214">
        <w:t xml:space="preserve"> v rámci přijetí </w:t>
      </w:r>
      <w:r>
        <w:t>Vydání do zpracování</w:t>
      </w:r>
    </w:p>
    <w:p w14:paraId="1439D73C" w14:textId="77777777" w:rsidR="00E17158" w:rsidRDefault="00E17158" w:rsidP="00E17158">
      <w:pPr>
        <w:pStyle w:val="Bullet3"/>
      </w:pPr>
      <w:r>
        <w:lastRenderedPageBreak/>
        <w:t>přiděluje systém v okamžiku, kdy je příslušné Vydání přijato k dalšímu zpracování,</w:t>
      </w:r>
    </w:p>
    <w:p w14:paraId="0A02C8E8" w14:textId="77777777" w:rsidR="00E17158" w:rsidRDefault="00E17158" w:rsidP="00E17158">
      <w:pPr>
        <w:pStyle w:val="Bullet3"/>
      </w:pPr>
      <w:r>
        <w:t>j</w:t>
      </w:r>
      <w:r w:rsidRPr="008A2214">
        <w:t xml:space="preserve">ednoznačný identifikátor </w:t>
      </w:r>
      <w:r w:rsidRPr="004B6B54">
        <w:t xml:space="preserve">Vydání výskytu výkazu </w:t>
      </w:r>
      <w:r w:rsidRPr="008A2214">
        <w:t>systému SDAT</w:t>
      </w:r>
      <w:r>
        <w:t xml:space="preserve">, </w:t>
      </w:r>
    </w:p>
    <w:p w14:paraId="27E210EC" w14:textId="77777777" w:rsidR="00E17158" w:rsidRDefault="00E17158" w:rsidP="00E17158">
      <w:pPr>
        <w:pStyle w:val="Bullet3"/>
      </w:pPr>
      <w:r>
        <w:t>je používán pro jednoznačnou identifikaci Vydání při dotazování pomocí webových služeb.</w:t>
      </w:r>
    </w:p>
    <w:p w14:paraId="26B000C2" w14:textId="77777777" w:rsidR="00E17158" w:rsidRDefault="00E17158" w:rsidP="00E17158">
      <w:pPr>
        <w:pStyle w:val="Nadpis2"/>
      </w:pPr>
      <w:bookmarkStart w:id="35" w:name="_Toc515203257"/>
      <w:bookmarkStart w:id="36" w:name="_Toc158365764"/>
      <w:r>
        <w:t>Podepisování</w:t>
      </w:r>
      <w:bookmarkEnd w:id="35"/>
      <w:bookmarkEnd w:id="36"/>
    </w:p>
    <w:p w14:paraId="4919CFD8" w14:textId="77777777" w:rsidR="00E17158" w:rsidRDefault="00E17158" w:rsidP="00E17158">
      <w:pPr>
        <w:pStyle w:val="Bullet2"/>
        <w:numPr>
          <w:ilvl w:val="0"/>
          <w:numId w:val="0"/>
        </w:numPr>
      </w:pPr>
      <w:r>
        <w:t xml:space="preserve">Vstupní zpráva je podepisována elektronickým podpisem externího uživatele systému SDAT, který je registrován v systému SDAT, nebo elektronickou pečetí Osoby. </w:t>
      </w:r>
    </w:p>
    <w:p w14:paraId="7E47623D" w14:textId="77777777" w:rsidR="00E17158" w:rsidRDefault="00E17158" w:rsidP="00E17158">
      <w:pPr>
        <w:pStyle w:val="Bullet2"/>
        <w:numPr>
          <w:ilvl w:val="0"/>
          <w:numId w:val="0"/>
        </w:numPr>
      </w:pPr>
      <w:r>
        <w:t xml:space="preserve">Povolené jsou tyto možnosti: </w:t>
      </w:r>
    </w:p>
    <w:p w14:paraId="1390B706" w14:textId="77777777" w:rsidR="00E17158" w:rsidRPr="00B27B6E" w:rsidRDefault="00E17158" w:rsidP="00E17158">
      <w:pPr>
        <w:pStyle w:val="Bullet1"/>
      </w:pPr>
      <w:r w:rsidRPr="00B27B6E">
        <w:t>Elektronické podpisy:</w:t>
      </w:r>
    </w:p>
    <w:p w14:paraId="31CA1435" w14:textId="77777777" w:rsidR="00E17158" w:rsidRPr="00B27B6E" w:rsidRDefault="00E17158" w:rsidP="00E17158">
      <w:pPr>
        <w:pStyle w:val="Bullet2"/>
      </w:pPr>
      <w:r w:rsidRPr="00B27B6E">
        <w:t>zaručený elektronický podpis založený na kvalifikovaném certifikátu,</w:t>
      </w:r>
    </w:p>
    <w:p w14:paraId="3076037B" w14:textId="77777777" w:rsidR="00E17158" w:rsidRPr="00B27B6E" w:rsidRDefault="00E17158" w:rsidP="00E17158">
      <w:pPr>
        <w:pStyle w:val="Bullet2"/>
      </w:pPr>
      <w:r w:rsidRPr="00B27B6E">
        <w:t>kvalifikovaný elektronický podpis.</w:t>
      </w:r>
    </w:p>
    <w:p w14:paraId="3A705170" w14:textId="77777777" w:rsidR="00E17158" w:rsidRPr="00B27B6E" w:rsidRDefault="00E17158" w:rsidP="00E17158">
      <w:pPr>
        <w:pStyle w:val="Bullet1"/>
      </w:pPr>
      <w:r w:rsidRPr="00B27B6E">
        <w:t>Elektronické pečeti:</w:t>
      </w:r>
    </w:p>
    <w:p w14:paraId="01F101AB" w14:textId="77777777" w:rsidR="00E17158" w:rsidRPr="00B27B6E" w:rsidRDefault="00E17158" w:rsidP="00E17158">
      <w:pPr>
        <w:pStyle w:val="Bullet2"/>
      </w:pPr>
      <w:r w:rsidRPr="00B27B6E">
        <w:t>zaručená elektronická pečeť založená na kvalifikovaném certifikátu,</w:t>
      </w:r>
    </w:p>
    <w:p w14:paraId="15D9B7A5" w14:textId="77777777" w:rsidR="00E17158" w:rsidRDefault="00E17158" w:rsidP="00E17158">
      <w:pPr>
        <w:pStyle w:val="Bullet2"/>
      </w:pPr>
      <w:r w:rsidRPr="00B27B6E">
        <w:t>kvalifikovaná elektronická pečeť.</w:t>
      </w:r>
    </w:p>
    <w:p w14:paraId="722322BA" w14:textId="77777777" w:rsidR="00E17158" w:rsidRDefault="00E17158" w:rsidP="00E17158">
      <w:pPr>
        <w:pStyle w:val="Bullet2"/>
        <w:numPr>
          <w:ilvl w:val="0"/>
          <w:numId w:val="0"/>
        </w:numPr>
      </w:pPr>
      <w:r>
        <w:t>Systém SDAT nerozlišuje kategorii certifikátu, tj. zaručený podpis a pečeť jsou dostatečné, zároveň však, pokud Osoba disponuje kvalifikovaným podpisem nebo pečetí lze je použít pro vykazování do SDAT.</w:t>
      </w:r>
    </w:p>
    <w:p w14:paraId="48F821F2" w14:textId="77777777" w:rsidR="00E17158" w:rsidRDefault="00E17158" w:rsidP="00E17158">
      <w:r>
        <w:t>Způsob podepisování je stanoven na úrovni Výkazu.</w:t>
      </w:r>
    </w:p>
    <w:p w14:paraId="723B1BCD" w14:textId="77777777" w:rsidR="00E17158" w:rsidRDefault="00E17158" w:rsidP="00E17158">
      <w:r>
        <w:t xml:space="preserve">Existují tyto tři varianty: </w:t>
      </w:r>
    </w:p>
    <w:p w14:paraId="60A66DF9" w14:textId="77777777" w:rsidR="00E17158" w:rsidRDefault="00E17158" w:rsidP="00E17158">
      <w:pPr>
        <w:pStyle w:val="Bullet1"/>
      </w:pPr>
      <w:r>
        <w:t>výkaz se nepodepisuje,</w:t>
      </w:r>
    </w:p>
    <w:p w14:paraId="6BD5D5E0" w14:textId="77777777" w:rsidR="00E17158" w:rsidRDefault="00E17158" w:rsidP="00E17158">
      <w:pPr>
        <w:pStyle w:val="Bullet1"/>
      </w:pPr>
      <w:r>
        <w:t>výkaz se podepisuje elektronickým podpisem nebo elektronickou pečetí</w:t>
      </w:r>
    </w:p>
    <w:p w14:paraId="057AEC36" w14:textId="77777777" w:rsidR="00E17158" w:rsidRDefault="00E17158" w:rsidP="00E17158">
      <w:pPr>
        <w:pStyle w:val="Bullet1"/>
      </w:pPr>
      <w:r>
        <w:t>výkaz se podepisuje pouze elektronickým podpisem</w:t>
      </w:r>
    </w:p>
    <w:p w14:paraId="57C49494" w14:textId="77777777" w:rsidR="00E17158" w:rsidRDefault="00E17158" w:rsidP="00E17158">
      <w:pPr>
        <w:pStyle w:val="Bullet2"/>
        <w:numPr>
          <w:ilvl w:val="0"/>
          <w:numId w:val="0"/>
        </w:numPr>
      </w:pPr>
      <w:r>
        <w:t>Vstupní zpráva musí být podepsána v případě, že obsahuje alespoň jedno Vydání výskytu výkazu, pro jehož Výkaz je vyžadován podpis.</w:t>
      </w:r>
    </w:p>
    <w:p w14:paraId="2B84DE1D" w14:textId="77777777" w:rsidR="00E17158" w:rsidRDefault="00E17158" w:rsidP="00E17158">
      <w:pPr>
        <w:pStyle w:val="Bullet2"/>
        <w:numPr>
          <w:ilvl w:val="0"/>
          <w:numId w:val="0"/>
        </w:numPr>
      </w:pPr>
      <w:r>
        <w:t>Elektronická pečeť má umožnit automatizaci vykazování na straně Osob. Předpokládá se, že elektronické pečeti budou využívány zejména pro vykazování prostřednictvím webových služeb.</w:t>
      </w:r>
    </w:p>
    <w:p w14:paraId="2349CB0A" w14:textId="4726F5F3" w:rsidR="00E17158" w:rsidRDefault="00E17158" w:rsidP="00E17158">
      <w:pPr>
        <w:spacing w:after="200" w:line="276" w:lineRule="auto"/>
        <w:jc w:val="left"/>
      </w:pPr>
      <w:r>
        <w:t>Elektronické podpisy jsou v systému evidovány u uživatele a pomocí rozsahu oprávnění lze vymezit, že uživatel má oprávnění podepsat konkrétní výkaz nebo výkazy.</w:t>
      </w:r>
    </w:p>
    <w:p w14:paraId="60FF0391" w14:textId="4D8C0F19" w:rsidR="00E17158" w:rsidRDefault="00E17158" w:rsidP="00E17158">
      <w:r>
        <w:t xml:space="preserve">Elektronické certifikáty pro pečetění jsou evidovány u Osoby </w:t>
      </w:r>
      <w:r w:rsidRPr="00767243">
        <w:t>kategorie Právnická osoba</w:t>
      </w:r>
      <w:r>
        <w:t xml:space="preserve">. Osoba může mít žádnou nebo více pečetí. U el. </w:t>
      </w:r>
      <w:proofErr w:type="gramStart"/>
      <w:r>
        <w:t>pečeti</w:t>
      </w:r>
      <w:proofErr w:type="gramEnd"/>
      <w:r>
        <w:t xml:space="preserve"> se nerozlišuje jaké výkazy mohou být konkrétní pečetí podepsány.</w:t>
      </w:r>
    </w:p>
    <w:p w14:paraId="77D39956" w14:textId="379E916C" w:rsidR="006E06DA" w:rsidRPr="00012E74" w:rsidRDefault="006E06DA" w:rsidP="00E17158">
      <w:r w:rsidRPr="006E06DA">
        <w:t>ČNB akceptuje certifikáty vydané kvalifikovaným poskytovatelem služeb vytvářejících důvěru ve smyslu článku 3 bodu 20 Nařízení eIDAS, který je uveden na důvěryhodném se</w:t>
      </w:r>
      <w:r>
        <w:t>znamu Ministerstva vnitra dle § </w:t>
      </w:r>
      <w:r w:rsidRPr="006E06DA">
        <w:t>13 odst. 3 Zákona o službách vytvářejících důvěru pro elektronické transakce.</w:t>
      </w:r>
    </w:p>
    <w:p w14:paraId="3238AFB6" w14:textId="77777777" w:rsidR="00E17158" w:rsidRPr="006E58CD" w:rsidRDefault="00E17158" w:rsidP="00E17158">
      <w:pPr>
        <w:pStyle w:val="Nadpis2"/>
      </w:pPr>
      <w:bookmarkStart w:id="37" w:name="_Ref475086389"/>
      <w:bookmarkStart w:id="38" w:name="_Toc515203258"/>
      <w:bookmarkStart w:id="39" w:name="_Ref494899445"/>
      <w:bookmarkStart w:id="40" w:name="_Toc158365765"/>
      <w:r w:rsidRPr="006E58CD">
        <w:t>Interní formát XML SDAT</w:t>
      </w:r>
      <w:bookmarkEnd w:id="37"/>
      <w:bookmarkEnd w:id="38"/>
      <w:bookmarkEnd w:id="40"/>
    </w:p>
    <w:p w14:paraId="43B9B162" w14:textId="77777777" w:rsidR="00E17158" w:rsidRDefault="00E17158" w:rsidP="00E17158">
      <w:pPr>
        <w:rPr>
          <w:rStyle w:val="Zdraznnintenzivn"/>
          <w:b w:val="0"/>
          <w:bCs w:val="0"/>
          <w:i w:val="0"/>
          <w:iCs w:val="0"/>
          <w:color w:val="auto"/>
        </w:rPr>
      </w:pPr>
      <w:r w:rsidRPr="006E58CD">
        <w:rPr>
          <w:rStyle w:val="Zdraznnintenzivn"/>
          <w:b w:val="0"/>
          <w:bCs w:val="0"/>
          <w:i w:val="0"/>
          <w:iCs w:val="0"/>
          <w:color w:val="auto"/>
        </w:rPr>
        <w:t>V </w:t>
      </w:r>
      <w:r w:rsidRPr="00D6245C">
        <w:t>případě</w:t>
      </w:r>
      <w:r w:rsidRPr="006E58CD">
        <w:rPr>
          <w:rStyle w:val="Zdraznnintenzivn"/>
          <w:b w:val="0"/>
          <w:bCs w:val="0"/>
          <w:i w:val="0"/>
          <w:iCs w:val="0"/>
          <w:color w:val="auto"/>
        </w:rPr>
        <w:t xml:space="preserve">, že </w:t>
      </w:r>
      <w:r>
        <w:rPr>
          <w:rStyle w:val="Zdraznnintenzivn"/>
          <w:b w:val="0"/>
          <w:bCs w:val="0"/>
          <w:i w:val="0"/>
          <w:iCs w:val="0"/>
          <w:color w:val="auto"/>
        </w:rPr>
        <w:t xml:space="preserve">data </w:t>
      </w:r>
      <w:r w:rsidRPr="006E58CD">
        <w:rPr>
          <w:rStyle w:val="Zdraznnintenzivn"/>
          <w:b w:val="0"/>
          <w:bCs w:val="0"/>
          <w:i w:val="0"/>
          <w:iCs w:val="0"/>
          <w:color w:val="auto"/>
        </w:rPr>
        <w:t xml:space="preserve">Vydání výskytu výkazu </w:t>
      </w:r>
      <w:r>
        <w:rPr>
          <w:rStyle w:val="Zdraznnintenzivn"/>
          <w:b w:val="0"/>
          <w:bCs w:val="0"/>
          <w:i w:val="0"/>
          <w:iCs w:val="0"/>
          <w:color w:val="auto"/>
        </w:rPr>
        <w:t>jsou zaslána</w:t>
      </w:r>
      <w:r w:rsidRPr="006E58CD">
        <w:rPr>
          <w:rStyle w:val="Zdraznnintenzivn"/>
          <w:b w:val="0"/>
          <w:bCs w:val="0"/>
          <w:i w:val="0"/>
          <w:iCs w:val="0"/>
          <w:color w:val="auto"/>
        </w:rPr>
        <w:t xml:space="preserve"> v interním XML formátu SDAT, </w:t>
      </w:r>
      <w:r>
        <w:rPr>
          <w:rStyle w:val="Zdraznnintenzivn"/>
          <w:b w:val="0"/>
          <w:bCs w:val="0"/>
          <w:i w:val="0"/>
          <w:iCs w:val="0"/>
          <w:color w:val="auto"/>
        </w:rPr>
        <w:t>jsou</w:t>
      </w:r>
      <w:r w:rsidRPr="006E58CD">
        <w:rPr>
          <w:rStyle w:val="Zdraznnintenzivn"/>
          <w:b w:val="0"/>
          <w:bCs w:val="0"/>
          <w:i w:val="0"/>
          <w:iCs w:val="0"/>
          <w:color w:val="auto"/>
        </w:rPr>
        <w:t xml:space="preserve"> identifikována pozičními identifikátory (</w:t>
      </w:r>
      <w:r>
        <w:rPr>
          <w:rStyle w:val="Zdraznnintenzivn"/>
          <w:b w:val="0"/>
          <w:bCs w:val="0"/>
          <w:i w:val="0"/>
          <w:iCs w:val="0"/>
          <w:color w:val="auto"/>
        </w:rPr>
        <w:t>řádky-sloupci</w:t>
      </w:r>
      <w:r w:rsidRPr="006E58CD">
        <w:rPr>
          <w:rStyle w:val="Zdraznnintenzivn"/>
          <w:b w:val="0"/>
          <w:bCs w:val="0"/>
          <w:i w:val="0"/>
          <w:iCs w:val="0"/>
          <w:color w:val="auto"/>
        </w:rPr>
        <w:t xml:space="preserve">). </w:t>
      </w:r>
    </w:p>
    <w:p w14:paraId="45D6D564" w14:textId="77777777" w:rsidR="00E17158" w:rsidRPr="006E58CD" w:rsidRDefault="00E17158" w:rsidP="00E17158">
      <w:pPr>
        <w:keepNext/>
        <w:rPr>
          <w:rStyle w:val="Zdraznnintenzivn"/>
          <w:b w:val="0"/>
          <w:bCs w:val="0"/>
          <w:i w:val="0"/>
          <w:iCs w:val="0"/>
          <w:color w:val="auto"/>
        </w:rPr>
      </w:pPr>
      <w:r w:rsidRPr="006E58CD">
        <w:rPr>
          <w:rStyle w:val="Zdraznnintenzivn"/>
          <w:b w:val="0"/>
          <w:bCs w:val="0"/>
          <w:i w:val="0"/>
          <w:iCs w:val="0"/>
          <w:color w:val="auto"/>
        </w:rPr>
        <w:t>K dispozici jsou dva typy struktur:</w:t>
      </w:r>
    </w:p>
    <w:p w14:paraId="5DC54088" w14:textId="77777777" w:rsidR="00E17158" w:rsidRDefault="00E17158" w:rsidP="00E17158">
      <w:pPr>
        <w:pStyle w:val="Bullet1"/>
        <w:rPr>
          <w:rStyle w:val="Zdraznnintenzivn"/>
          <w:b w:val="0"/>
          <w:bCs w:val="0"/>
          <w:i w:val="0"/>
          <w:iCs w:val="0"/>
          <w:color w:val="auto"/>
        </w:rPr>
      </w:pPr>
      <w:r w:rsidRPr="006E58CD">
        <w:rPr>
          <w:rStyle w:val="Zdraznnintenzivn"/>
          <w:b w:val="0"/>
          <w:bCs w:val="0"/>
          <w:i w:val="0"/>
          <w:iCs w:val="0"/>
          <w:color w:val="auto"/>
        </w:rPr>
        <w:t>Explicitní poziční vymezení – základní struktura</w:t>
      </w:r>
    </w:p>
    <w:p w14:paraId="73498E20" w14:textId="77777777" w:rsidR="00E17158" w:rsidRPr="006E58CD" w:rsidRDefault="00E17158" w:rsidP="00E17158">
      <w:pPr>
        <w:pStyle w:val="Bullet1"/>
        <w:rPr>
          <w:rStyle w:val="Zdraznnintenzivn"/>
          <w:b w:val="0"/>
          <w:bCs w:val="0"/>
          <w:i w:val="0"/>
          <w:iCs w:val="0"/>
          <w:color w:val="auto"/>
        </w:rPr>
      </w:pPr>
      <w:r w:rsidRPr="006E58CD">
        <w:rPr>
          <w:rStyle w:val="Zdraznnintenzivn"/>
          <w:b w:val="0"/>
          <w:bCs w:val="0"/>
          <w:i w:val="0"/>
          <w:iCs w:val="0"/>
          <w:color w:val="auto"/>
        </w:rPr>
        <w:t>Implicitní poziční vymezení – úsporná (kompaktní) struktura</w:t>
      </w:r>
    </w:p>
    <w:p w14:paraId="67DE50F7" w14:textId="77777777" w:rsidR="00E17158" w:rsidRPr="006E58CD" w:rsidRDefault="00E17158" w:rsidP="00D159B1">
      <w:pPr>
        <w:keepNext/>
        <w:rPr>
          <w:rStyle w:val="Zdraznnintenzivn"/>
          <w:b w:val="0"/>
          <w:bCs w:val="0"/>
          <w:i w:val="0"/>
          <w:iCs w:val="0"/>
          <w:color w:val="auto"/>
        </w:rPr>
      </w:pPr>
      <w:r w:rsidRPr="006E58CD">
        <w:rPr>
          <w:rStyle w:val="Zdraznnintenzivn"/>
          <w:b w:val="0"/>
          <w:bCs w:val="0"/>
          <w:i w:val="0"/>
          <w:iCs w:val="0"/>
          <w:color w:val="auto"/>
        </w:rPr>
        <w:lastRenderedPageBreak/>
        <w:t xml:space="preserve">Struktury </w:t>
      </w:r>
      <w:r w:rsidRPr="00C73A5F">
        <w:t>mají</w:t>
      </w:r>
      <w:r w:rsidRPr="006E58CD">
        <w:rPr>
          <w:rStyle w:val="Zdraznnintenzivn"/>
          <w:b w:val="0"/>
          <w:bCs w:val="0"/>
          <w:i w:val="0"/>
          <w:iCs w:val="0"/>
          <w:color w:val="auto"/>
        </w:rPr>
        <w:t xml:space="preserve"> následující charakteristiky:</w:t>
      </w:r>
    </w:p>
    <w:p w14:paraId="56D510EF" w14:textId="23934C1C" w:rsidR="00E17158" w:rsidRPr="006E58CD" w:rsidRDefault="00A1151F" w:rsidP="00E17158">
      <w:pPr>
        <w:pStyle w:val="Bullet1"/>
        <w:rPr>
          <w:rStyle w:val="Zdraznnintenzivn"/>
          <w:b w:val="0"/>
          <w:bCs w:val="0"/>
          <w:i w:val="0"/>
          <w:iCs w:val="0"/>
          <w:color w:val="auto"/>
        </w:rPr>
      </w:pPr>
      <w:r>
        <w:rPr>
          <w:rStyle w:val="Zdraznnintenzivn"/>
          <w:b w:val="0"/>
          <w:bCs w:val="0"/>
          <w:i w:val="0"/>
          <w:iCs w:val="0"/>
          <w:color w:val="auto"/>
        </w:rPr>
        <w:t>Každá datová oblast může obsahovat jeden nebo druhý typ struktury</w:t>
      </w:r>
      <w:r w:rsidR="00E17158" w:rsidRPr="006E58CD">
        <w:rPr>
          <w:rStyle w:val="Zdraznnintenzivn"/>
          <w:b w:val="0"/>
          <w:bCs w:val="0"/>
          <w:i w:val="0"/>
          <w:iCs w:val="0"/>
          <w:color w:val="auto"/>
        </w:rPr>
        <w:t>.</w:t>
      </w:r>
    </w:p>
    <w:p w14:paraId="46F78EAB" w14:textId="64DBA4C9" w:rsidR="00E17158" w:rsidRPr="006E58CD" w:rsidRDefault="00E17158" w:rsidP="00E17158">
      <w:pPr>
        <w:pStyle w:val="Bullet1"/>
        <w:rPr>
          <w:rStyle w:val="Zdraznnintenzivn"/>
          <w:b w:val="0"/>
          <w:bCs w:val="0"/>
          <w:i w:val="0"/>
          <w:iCs w:val="0"/>
          <w:color w:val="auto"/>
        </w:rPr>
      </w:pPr>
      <w:r w:rsidRPr="006E58CD">
        <w:rPr>
          <w:rStyle w:val="Zdraznnintenzivn"/>
          <w:b w:val="0"/>
          <w:bCs w:val="0"/>
          <w:i w:val="0"/>
          <w:iCs w:val="0"/>
          <w:color w:val="auto"/>
        </w:rPr>
        <w:t>Pokud se jedná o kartovou Datovou oblast, obsahuj</w:t>
      </w:r>
      <w:r w:rsidR="00A1151F">
        <w:rPr>
          <w:rStyle w:val="Zdraznnintenzivn"/>
          <w:b w:val="0"/>
          <w:bCs w:val="0"/>
          <w:i w:val="0"/>
          <w:iCs w:val="0"/>
          <w:color w:val="auto"/>
        </w:rPr>
        <w:t>e kromě kartových Parametrů opět jeden nebo druhý typ struktury</w:t>
      </w:r>
      <w:r w:rsidRPr="006E58CD">
        <w:rPr>
          <w:rStyle w:val="Zdraznnintenzivn"/>
          <w:b w:val="0"/>
          <w:bCs w:val="0"/>
          <w:i w:val="0"/>
          <w:iCs w:val="0"/>
          <w:color w:val="auto"/>
        </w:rPr>
        <w:t>.</w:t>
      </w:r>
    </w:p>
    <w:p w14:paraId="22291AE7" w14:textId="77777777" w:rsidR="00E17158" w:rsidRDefault="00E17158" w:rsidP="00E17158">
      <w:pPr>
        <w:pStyle w:val="Bullet1"/>
        <w:rPr>
          <w:rStyle w:val="Zdraznnintenzivn"/>
          <w:b w:val="0"/>
          <w:bCs w:val="0"/>
          <w:i w:val="0"/>
          <w:iCs w:val="0"/>
          <w:color w:val="auto"/>
        </w:rPr>
      </w:pPr>
      <w:r w:rsidRPr="006E58CD">
        <w:rPr>
          <w:rStyle w:val="Zdraznnintenzivn"/>
          <w:b w:val="0"/>
          <w:bCs w:val="0"/>
          <w:i w:val="0"/>
          <w:iCs w:val="0"/>
          <w:color w:val="auto"/>
        </w:rPr>
        <w:t>Explicitní poziční vymezení obsahuje elementy pro řádky a sloupce struktury s explicitním určením identifikátoru řádku a sloupce formou atributů elementů.</w:t>
      </w:r>
      <w:r>
        <w:rPr>
          <w:rStyle w:val="Zdraznnintenzivn"/>
          <w:b w:val="0"/>
          <w:bCs w:val="0"/>
          <w:i w:val="0"/>
          <w:iCs w:val="0"/>
          <w:color w:val="auto"/>
        </w:rPr>
        <w:t xml:space="preserve"> Příklad:</w:t>
      </w:r>
    </w:p>
    <w:p w14:paraId="1DF9CF29" w14:textId="7A6162F0" w:rsidR="00E17158" w:rsidRPr="00087258" w:rsidRDefault="00E17158" w:rsidP="00E17158">
      <w:pPr>
        <w:spacing w:after="60"/>
        <w:ind w:left="992"/>
        <w:rPr>
          <w:rFonts w:ascii="Courier New" w:hAnsi="Courier New" w:cs="Courier New"/>
          <w:i/>
        </w:rPr>
      </w:pPr>
      <w:r w:rsidRPr="00087258">
        <w:rPr>
          <w:rFonts w:ascii="Courier New" w:hAnsi="Courier New" w:cs="Courier New"/>
          <w:i/>
        </w:rPr>
        <w:t>  &lt;</w:t>
      </w:r>
      <w:r w:rsidR="00BA4506" w:rsidRPr="00087258">
        <w:rPr>
          <w:rFonts w:ascii="Courier New" w:hAnsi="Courier New" w:cs="Courier New"/>
          <w:i/>
        </w:rPr>
        <w:t xml:space="preserve">Ra </w:t>
      </w:r>
      <w:r w:rsidR="00A1151F" w:rsidRPr="00087258">
        <w:rPr>
          <w:rFonts w:ascii="Courier New" w:hAnsi="Courier New" w:cs="Courier New"/>
          <w:i/>
        </w:rPr>
        <w:t>K</w:t>
      </w:r>
      <w:r w:rsidR="00BA4506" w:rsidRPr="00087258">
        <w:rPr>
          <w:rFonts w:ascii="Courier New" w:hAnsi="Courier New" w:cs="Courier New"/>
          <w:i/>
        </w:rPr>
        <w:t>od</w:t>
      </w:r>
      <w:r w:rsidRPr="00087258">
        <w:rPr>
          <w:rFonts w:ascii="Courier New" w:hAnsi="Courier New" w:cs="Courier New"/>
          <w:i/>
        </w:rPr>
        <w:t>="2"&gt;</w:t>
      </w:r>
    </w:p>
    <w:p w14:paraId="138D1710" w14:textId="49ABD6F5" w:rsidR="00E17158" w:rsidRPr="00087258" w:rsidRDefault="00E17158" w:rsidP="00E17158">
      <w:pPr>
        <w:spacing w:after="60"/>
        <w:ind w:left="992"/>
        <w:rPr>
          <w:rFonts w:ascii="Courier New" w:hAnsi="Courier New" w:cs="Courier New"/>
          <w:i/>
        </w:rPr>
      </w:pPr>
      <w:r w:rsidRPr="00087258">
        <w:rPr>
          <w:rFonts w:ascii="Courier New" w:hAnsi="Courier New" w:cs="Courier New"/>
          <w:i/>
        </w:rPr>
        <w:t xml:space="preserve">    &lt;Sl </w:t>
      </w:r>
      <w:r w:rsidR="00A1151F" w:rsidRPr="00087258">
        <w:rPr>
          <w:rFonts w:ascii="Courier New" w:hAnsi="Courier New" w:cs="Courier New"/>
          <w:i/>
        </w:rPr>
        <w:t>K</w:t>
      </w:r>
      <w:r w:rsidR="00746F53" w:rsidRPr="00087258">
        <w:rPr>
          <w:rFonts w:ascii="Courier New" w:hAnsi="Courier New" w:cs="Courier New"/>
          <w:i/>
        </w:rPr>
        <w:t>od</w:t>
      </w:r>
      <w:r w:rsidRPr="00087258">
        <w:rPr>
          <w:rFonts w:ascii="Courier New" w:hAnsi="Courier New" w:cs="Courier New"/>
          <w:i/>
        </w:rPr>
        <w:t>="1"&gt;1200&lt;/Sl&gt;</w:t>
      </w:r>
    </w:p>
    <w:p w14:paraId="26BA7903" w14:textId="145D0C59" w:rsidR="00E17158" w:rsidRPr="00087258" w:rsidRDefault="00E17158" w:rsidP="00E17158">
      <w:pPr>
        <w:spacing w:after="60"/>
        <w:ind w:left="992"/>
        <w:rPr>
          <w:rFonts w:ascii="Courier New" w:hAnsi="Courier New" w:cs="Courier New"/>
          <w:i/>
        </w:rPr>
      </w:pPr>
      <w:r w:rsidRPr="00087258">
        <w:rPr>
          <w:rFonts w:ascii="Courier New" w:hAnsi="Courier New" w:cs="Courier New"/>
          <w:i/>
        </w:rPr>
        <w:t xml:space="preserve">    &lt;Sl </w:t>
      </w:r>
      <w:r w:rsidR="00A1151F" w:rsidRPr="00087258">
        <w:rPr>
          <w:rFonts w:ascii="Courier New" w:hAnsi="Courier New" w:cs="Courier New"/>
          <w:i/>
        </w:rPr>
        <w:t>K</w:t>
      </w:r>
      <w:r w:rsidR="00746F53" w:rsidRPr="00087258">
        <w:rPr>
          <w:rFonts w:ascii="Courier New" w:hAnsi="Courier New" w:cs="Courier New"/>
          <w:i/>
        </w:rPr>
        <w:t>od</w:t>
      </w:r>
      <w:r w:rsidRPr="00087258">
        <w:rPr>
          <w:rFonts w:ascii="Courier New" w:hAnsi="Courier New" w:cs="Courier New"/>
          <w:i/>
        </w:rPr>
        <w:t>="2"&gt;1300&lt;/Sl&gt;</w:t>
      </w:r>
    </w:p>
    <w:p w14:paraId="5AC12468" w14:textId="50AF6D4D" w:rsidR="00E17158" w:rsidRPr="00087258" w:rsidRDefault="00E17158" w:rsidP="00E17158">
      <w:pPr>
        <w:spacing w:after="60"/>
        <w:ind w:left="992"/>
        <w:rPr>
          <w:rStyle w:val="Zdraznnintenzivn"/>
          <w:rFonts w:ascii="Courier New" w:hAnsi="Courier New" w:cs="Courier New"/>
          <w:b w:val="0"/>
          <w:bCs w:val="0"/>
          <w:iCs w:val="0"/>
          <w:color w:val="auto"/>
        </w:rPr>
      </w:pPr>
      <w:r w:rsidRPr="00087258">
        <w:rPr>
          <w:rFonts w:ascii="Courier New" w:hAnsi="Courier New" w:cs="Courier New"/>
          <w:i/>
        </w:rPr>
        <w:t>  &lt;/</w:t>
      </w:r>
      <w:r w:rsidR="00BA4506" w:rsidRPr="00087258">
        <w:rPr>
          <w:rFonts w:ascii="Courier New" w:hAnsi="Courier New" w:cs="Courier New"/>
          <w:i/>
        </w:rPr>
        <w:t>Ra</w:t>
      </w:r>
      <w:r w:rsidRPr="00087258">
        <w:rPr>
          <w:rFonts w:ascii="Courier New" w:hAnsi="Courier New" w:cs="Courier New"/>
          <w:i/>
        </w:rPr>
        <w:t>&gt;</w:t>
      </w:r>
    </w:p>
    <w:p w14:paraId="3E9E8C16" w14:textId="14FDD18F" w:rsidR="00E17158" w:rsidRDefault="00E17158" w:rsidP="00E17158">
      <w:pPr>
        <w:pStyle w:val="Bullet1"/>
        <w:rPr>
          <w:rStyle w:val="Zdraznnintenzivn"/>
          <w:b w:val="0"/>
          <w:bCs w:val="0"/>
          <w:i w:val="0"/>
          <w:iCs w:val="0"/>
          <w:color w:val="auto"/>
        </w:rPr>
      </w:pPr>
      <w:r w:rsidRPr="006E58CD">
        <w:rPr>
          <w:rStyle w:val="Zdraznnintenzivn"/>
          <w:b w:val="0"/>
          <w:bCs w:val="0"/>
          <w:i w:val="0"/>
          <w:iCs w:val="0"/>
          <w:color w:val="auto"/>
        </w:rPr>
        <w:t xml:space="preserve">Implicitní poziční vymezení obsahuje také elementy pro řádky a </w:t>
      </w:r>
      <w:r w:rsidR="00FC7575">
        <w:rPr>
          <w:rStyle w:val="Zdraznnintenzivn"/>
          <w:b w:val="0"/>
          <w:bCs w:val="0"/>
          <w:i w:val="0"/>
          <w:iCs w:val="0"/>
          <w:color w:val="auto"/>
        </w:rPr>
        <w:t>sloupce, identifikátory řádků a </w:t>
      </w:r>
      <w:r w:rsidRPr="006E58CD">
        <w:rPr>
          <w:rStyle w:val="Zdraznnintenzivn"/>
          <w:b w:val="0"/>
          <w:bCs w:val="0"/>
          <w:i w:val="0"/>
          <w:iCs w:val="0"/>
          <w:color w:val="auto"/>
        </w:rPr>
        <w:t xml:space="preserve">sloupců </w:t>
      </w:r>
      <w:r>
        <w:rPr>
          <w:rStyle w:val="Zdraznnintenzivn"/>
          <w:b w:val="0"/>
          <w:bCs w:val="0"/>
          <w:i w:val="0"/>
          <w:iCs w:val="0"/>
          <w:color w:val="auto"/>
        </w:rPr>
        <w:t xml:space="preserve">však </w:t>
      </w:r>
      <w:r w:rsidRPr="006E58CD">
        <w:rPr>
          <w:rStyle w:val="Zdraznnintenzivn"/>
          <w:b w:val="0"/>
          <w:bCs w:val="0"/>
          <w:i w:val="0"/>
          <w:iCs w:val="0"/>
          <w:color w:val="auto"/>
        </w:rPr>
        <w:t>nejsou zasílány explicitně formou atributů elementů, ale implicitně pořadím elementů řádků a sloupců.</w:t>
      </w:r>
      <w:r>
        <w:rPr>
          <w:rStyle w:val="Zdraznnintenzivn"/>
          <w:b w:val="0"/>
          <w:bCs w:val="0"/>
          <w:i w:val="0"/>
          <w:iCs w:val="0"/>
          <w:color w:val="auto"/>
        </w:rPr>
        <w:t xml:space="preserve"> Příklad:</w:t>
      </w:r>
    </w:p>
    <w:p w14:paraId="63710DD1" w14:textId="404195A1" w:rsidR="00E17158" w:rsidRPr="00087258" w:rsidRDefault="00FC6CD7" w:rsidP="00E17158">
      <w:pPr>
        <w:spacing w:after="60"/>
        <w:ind w:left="992"/>
        <w:rPr>
          <w:rFonts w:ascii="Courier New" w:hAnsi="Courier New" w:cs="Courier New"/>
          <w:i/>
        </w:rPr>
      </w:pPr>
      <w:r>
        <w:rPr>
          <w:rFonts w:ascii="Courier New" w:hAnsi="Courier New" w:cs="Courier New"/>
          <w:i/>
        </w:rPr>
        <w:t xml:space="preserve">  </w:t>
      </w:r>
      <w:r w:rsidR="00E17158" w:rsidRPr="00087258">
        <w:rPr>
          <w:rFonts w:ascii="Courier New" w:hAnsi="Courier New" w:cs="Courier New"/>
          <w:i/>
        </w:rPr>
        <w:t>&lt;R&gt;&lt;S&gt;EUR&lt;/S&gt;&lt;S&gt;100&lt;/S&gt;&lt;/S&gt;&lt;S&gt;600&lt;/S&gt;&lt;/R&gt;</w:t>
      </w:r>
    </w:p>
    <w:p w14:paraId="032C055D" w14:textId="77777777" w:rsidR="00E17158" w:rsidRPr="00087258" w:rsidRDefault="00E17158" w:rsidP="00E17158">
      <w:pPr>
        <w:spacing w:after="60"/>
        <w:ind w:left="992"/>
        <w:rPr>
          <w:rFonts w:ascii="Courier New" w:hAnsi="Courier New" w:cs="Courier New"/>
          <w:i/>
        </w:rPr>
      </w:pPr>
      <w:r w:rsidRPr="00087258">
        <w:rPr>
          <w:rFonts w:ascii="Courier New" w:hAnsi="Courier New" w:cs="Courier New"/>
          <w:i/>
        </w:rPr>
        <w:t>  &lt;R&gt;&lt;S&gt;USD&lt;/S&gt;&lt;S&gt;300&lt;/S&gt;&lt;S&gt;400&lt;/S&gt;&lt;S&gt;500&lt;/S&gt;&lt;/R&gt;</w:t>
      </w:r>
    </w:p>
    <w:p w14:paraId="1F11CD35" w14:textId="69C8B309" w:rsidR="00E17158" w:rsidRPr="006E58CD" w:rsidRDefault="00E17158" w:rsidP="00087258">
      <w:pPr>
        <w:spacing w:after="60"/>
        <w:ind w:left="992"/>
        <w:rPr>
          <w:rStyle w:val="Zdraznnintenzivn"/>
          <w:b w:val="0"/>
          <w:bCs w:val="0"/>
          <w:i w:val="0"/>
          <w:iCs w:val="0"/>
          <w:color w:val="auto"/>
        </w:rPr>
      </w:pPr>
      <w:r w:rsidRPr="00087258">
        <w:rPr>
          <w:rFonts w:ascii="Courier New" w:hAnsi="Courier New" w:cs="Courier New"/>
          <w:i/>
        </w:rPr>
        <w:t>  &lt;R&gt;&lt;S&gt;GBP&lt;/S&gt;&lt;S&gt;0&lt;/S&gt;&lt;S&gt;0&lt;/S&gt;&lt;S popis="nula"&gt;0&lt;/S&gt;&lt;/R&gt;</w:t>
      </w:r>
    </w:p>
    <w:p w14:paraId="7431512C" w14:textId="54644060" w:rsidR="00746F53" w:rsidRPr="00087258" w:rsidRDefault="00E17158" w:rsidP="00087258">
      <w:pPr>
        <w:pStyle w:val="Bullet1"/>
        <w:rPr>
          <w:i/>
        </w:rPr>
      </w:pPr>
      <w:r w:rsidRPr="006E58CD">
        <w:rPr>
          <w:rStyle w:val="Zdraznnintenzivn"/>
          <w:b w:val="0"/>
          <w:bCs w:val="0"/>
          <w:i w:val="0"/>
          <w:iCs w:val="0"/>
          <w:color w:val="auto"/>
        </w:rPr>
        <w:t xml:space="preserve">Dynamické atributy Údajů </w:t>
      </w:r>
      <w:r>
        <w:rPr>
          <w:rStyle w:val="Zdraznnintenzivn"/>
          <w:b w:val="0"/>
          <w:bCs w:val="0"/>
          <w:i w:val="0"/>
          <w:iCs w:val="0"/>
          <w:color w:val="auto"/>
        </w:rPr>
        <w:t>jsou</w:t>
      </w:r>
      <w:r w:rsidRPr="006E58CD">
        <w:rPr>
          <w:rStyle w:val="Zdraznnintenzivn"/>
          <w:b w:val="0"/>
          <w:bCs w:val="0"/>
          <w:i w:val="0"/>
          <w:iCs w:val="0"/>
          <w:color w:val="auto"/>
        </w:rPr>
        <w:t xml:space="preserve"> zasílány ve formě </w:t>
      </w:r>
      <w:r w:rsidR="00A1151F">
        <w:rPr>
          <w:rStyle w:val="Zdraznnintenzivn"/>
          <w:b w:val="0"/>
          <w:bCs w:val="0"/>
          <w:i w:val="0"/>
          <w:iCs w:val="0"/>
          <w:color w:val="auto"/>
        </w:rPr>
        <w:t>rozšířeného typu</w:t>
      </w:r>
      <w:r w:rsidR="00761796">
        <w:rPr>
          <w:rStyle w:val="Zdraznnintenzivn"/>
          <w:b w:val="0"/>
          <w:bCs w:val="0"/>
          <w:i w:val="0"/>
          <w:iCs w:val="0"/>
          <w:color w:val="auto"/>
        </w:rPr>
        <w:t xml:space="preserve"> elementu</w:t>
      </w:r>
      <w:r w:rsidR="00A1151F">
        <w:rPr>
          <w:rStyle w:val="Zdraznnintenzivn"/>
          <w:b w:val="0"/>
          <w:bCs w:val="0"/>
          <w:i w:val="0"/>
          <w:iCs w:val="0"/>
          <w:color w:val="auto"/>
        </w:rPr>
        <w:t xml:space="preserve">, který kromě vlastní hodnoty obsahuje i další </w:t>
      </w:r>
      <w:r w:rsidR="00761796">
        <w:rPr>
          <w:rStyle w:val="Zdraznnintenzivn"/>
          <w:b w:val="0"/>
          <w:bCs w:val="0"/>
          <w:i w:val="0"/>
          <w:iCs w:val="0"/>
          <w:color w:val="auto"/>
        </w:rPr>
        <w:t>sub</w:t>
      </w:r>
      <w:r w:rsidR="00A1151F">
        <w:rPr>
          <w:rStyle w:val="Zdraznnintenzivn"/>
          <w:b w:val="0"/>
          <w:bCs w:val="0"/>
          <w:i w:val="0"/>
          <w:iCs w:val="0"/>
          <w:color w:val="auto"/>
        </w:rPr>
        <w:t>elementy s kódem a hodnotou atributu Údaje</w:t>
      </w:r>
      <w:r w:rsidRPr="006E58CD">
        <w:t xml:space="preserve">. </w:t>
      </w:r>
      <w:r>
        <w:rPr>
          <w:rStyle w:val="Zdraznnintenzivn"/>
          <w:b w:val="0"/>
          <w:bCs w:val="0"/>
          <w:i w:val="0"/>
          <w:iCs w:val="0"/>
          <w:color w:val="auto"/>
        </w:rPr>
        <w:t>Příklad:</w:t>
      </w:r>
    </w:p>
    <w:p w14:paraId="7F66B3B2" w14:textId="77777777" w:rsidR="00746F53" w:rsidRPr="00087258" w:rsidRDefault="00746F53" w:rsidP="00746F53">
      <w:pPr>
        <w:spacing w:after="60"/>
        <w:ind w:left="992"/>
        <w:rPr>
          <w:rFonts w:ascii="Courier New" w:hAnsi="Courier New" w:cs="Courier New"/>
          <w:i/>
        </w:rPr>
      </w:pPr>
      <w:r w:rsidRPr="00087258">
        <w:rPr>
          <w:rFonts w:ascii="Courier New" w:hAnsi="Courier New" w:cs="Courier New"/>
          <w:i/>
        </w:rPr>
        <w:t>&lt;SE&gt;</w:t>
      </w:r>
    </w:p>
    <w:p w14:paraId="2208B2F8" w14:textId="77777777" w:rsidR="00746F53" w:rsidRPr="00087258" w:rsidRDefault="00746F53" w:rsidP="00746F53">
      <w:pPr>
        <w:spacing w:after="60"/>
        <w:ind w:left="992"/>
        <w:rPr>
          <w:rFonts w:ascii="Courier New" w:hAnsi="Courier New" w:cs="Courier New"/>
          <w:i/>
        </w:rPr>
      </w:pPr>
      <w:r w:rsidRPr="00087258">
        <w:rPr>
          <w:rFonts w:ascii="Courier New" w:hAnsi="Courier New" w:cs="Courier New"/>
          <w:i/>
        </w:rPr>
        <w:t xml:space="preserve">  &lt;Hodnota&gt;96669&lt;/Hodnota&gt;</w:t>
      </w:r>
    </w:p>
    <w:p w14:paraId="42C69EF3" w14:textId="77777777" w:rsidR="00746F53" w:rsidRPr="00087258" w:rsidRDefault="00746F53" w:rsidP="00746F53">
      <w:pPr>
        <w:spacing w:after="60"/>
        <w:ind w:left="992"/>
        <w:rPr>
          <w:rFonts w:ascii="Courier New" w:hAnsi="Courier New" w:cs="Courier New"/>
          <w:i/>
        </w:rPr>
      </w:pPr>
      <w:r w:rsidRPr="00087258">
        <w:rPr>
          <w:rFonts w:ascii="Courier New" w:hAnsi="Courier New" w:cs="Courier New"/>
          <w:i/>
        </w:rPr>
        <w:t xml:space="preserve">  &lt;Atribut Kod="UNITREF" Hodnota="CKZ"/&gt;</w:t>
      </w:r>
    </w:p>
    <w:p w14:paraId="58CC955C" w14:textId="77777777" w:rsidR="00746F53" w:rsidRPr="00087258" w:rsidRDefault="00746F53" w:rsidP="00746F53">
      <w:pPr>
        <w:spacing w:after="60"/>
        <w:ind w:left="992"/>
        <w:rPr>
          <w:rFonts w:ascii="Courier New" w:hAnsi="Courier New" w:cs="Courier New"/>
          <w:i/>
        </w:rPr>
      </w:pPr>
      <w:r w:rsidRPr="00087258">
        <w:rPr>
          <w:rFonts w:ascii="Courier New" w:hAnsi="Courier New" w:cs="Courier New"/>
          <w:i/>
        </w:rPr>
        <w:t xml:space="preserve">  &lt;Atribut Kod="DECIMALS" Hodnota="3"/&gt;</w:t>
      </w:r>
    </w:p>
    <w:p w14:paraId="351B5ACB" w14:textId="3B8AD665" w:rsidR="00746F53" w:rsidRPr="00087258" w:rsidRDefault="00746F53" w:rsidP="00746F53">
      <w:pPr>
        <w:spacing w:after="60"/>
        <w:ind w:left="992"/>
        <w:rPr>
          <w:rFonts w:ascii="Courier New" w:hAnsi="Courier New" w:cs="Courier New"/>
          <w:i/>
        </w:rPr>
      </w:pPr>
      <w:r w:rsidRPr="00087258">
        <w:rPr>
          <w:rFonts w:ascii="Courier New" w:hAnsi="Courier New" w:cs="Courier New"/>
          <w:i/>
        </w:rPr>
        <w:t>&lt;/SE&gt;</w:t>
      </w:r>
    </w:p>
    <w:p w14:paraId="3E465957" w14:textId="77777777" w:rsidR="00746F53" w:rsidRPr="00C73A5F" w:rsidRDefault="00746F53" w:rsidP="00E17158">
      <w:pPr>
        <w:spacing w:after="60"/>
        <w:ind w:left="992"/>
      </w:pPr>
    </w:p>
    <w:p w14:paraId="1CC0CE9A" w14:textId="57094A5C" w:rsidR="00E17158" w:rsidRPr="001D6190" w:rsidRDefault="00E17158" w:rsidP="00E17158">
      <w:pPr>
        <w:pStyle w:val="Bullet1"/>
      </w:pPr>
      <w:r w:rsidRPr="001D6190">
        <w:t xml:space="preserve">Přílohy jsou vkládány přímo do Vstupní zprávy </w:t>
      </w:r>
      <w:r w:rsidR="00FC6CD7">
        <w:t xml:space="preserve">(resp. do dat Vydání ve formátu SDAT_XML) </w:t>
      </w:r>
      <w:r w:rsidRPr="001D6190">
        <w:t xml:space="preserve">jako datový typ XML binary a </w:t>
      </w:r>
      <w:r>
        <w:t>jsou</w:t>
      </w:r>
      <w:r w:rsidRPr="001D6190">
        <w:t xml:space="preserve"> tak předmětem případného podepisování. </w:t>
      </w:r>
    </w:p>
    <w:p w14:paraId="2BC2A717" w14:textId="77777777" w:rsidR="00E17158" w:rsidRPr="001D6190" w:rsidRDefault="00E17158" w:rsidP="00E17158">
      <w:pPr>
        <w:pStyle w:val="Nadpis2"/>
      </w:pPr>
      <w:bookmarkStart w:id="41" w:name="_Ref475100048"/>
      <w:bookmarkStart w:id="42" w:name="_Toc515203259"/>
      <w:bookmarkStart w:id="43" w:name="_Toc158365766"/>
      <w:r w:rsidRPr="001D6190">
        <w:t>Externí formáty XBRL a ISO 20022</w:t>
      </w:r>
      <w:bookmarkEnd w:id="41"/>
      <w:bookmarkEnd w:id="42"/>
      <w:bookmarkEnd w:id="43"/>
    </w:p>
    <w:p w14:paraId="6590D939" w14:textId="77777777" w:rsidR="00E17158" w:rsidRPr="001D6190" w:rsidRDefault="00E17158" w:rsidP="00E17158">
      <w:pPr>
        <w:spacing w:after="60"/>
        <w:rPr>
          <w:rStyle w:val="Zdraznnintenzivn"/>
          <w:b w:val="0"/>
          <w:bCs w:val="0"/>
          <w:i w:val="0"/>
          <w:iCs w:val="0"/>
          <w:color w:val="auto"/>
        </w:rPr>
      </w:pPr>
      <w:r w:rsidRPr="001D6190">
        <w:rPr>
          <w:rStyle w:val="Zdraznnintenzivn"/>
          <w:b w:val="0"/>
          <w:bCs w:val="0"/>
          <w:i w:val="0"/>
          <w:iCs w:val="0"/>
          <w:color w:val="auto"/>
        </w:rPr>
        <w:t xml:space="preserve">V případě, že Vydání výskytu výkazu budou obsahovat data ve formátu dle externích metodik, mohou být předána v elementu typu BINARY nebo jako externí soubor. Tyto Výkazy mohou Osoby zasílat také v interním formátu XML SDAT. </w:t>
      </w:r>
    </w:p>
    <w:p w14:paraId="00EA3E92" w14:textId="7620BFA4" w:rsidR="00E17158" w:rsidRPr="001D6190" w:rsidRDefault="00E17158" w:rsidP="00E17158">
      <w:pPr>
        <w:spacing w:after="60"/>
        <w:rPr>
          <w:rStyle w:val="Zdraznnintenzivn"/>
          <w:b w:val="0"/>
          <w:bCs w:val="0"/>
          <w:i w:val="0"/>
          <w:iCs w:val="0"/>
          <w:color w:val="auto"/>
        </w:rPr>
      </w:pPr>
      <w:r w:rsidRPr="001D6190">
        <w:rPr>
          <w:rStyle w:val="Zdraznnintenzivn"/>
          <w:b w:val="0"/>
          <w:bCs w:val="0"/>
          <w:i w:val="0"/>
          <w:iCs w:val="0"/>
          <w:color w:val="auto"/>
        </w:rPr>
        <w:t>Aktuálně je v systému SDAT podporován příjem a zpracování dat ve formátech dle tří externích metodik:</w:t>
      </w:r>
    </w:p>
    <w:p w14:paraId="356F18DE" w14:textId="77777777" w:rsidR="00E17158" w:rsidRPr="001D6190" w:rsidRDefault="00E17158" w:rsidP="00E17158">
      <w:pPr>
        <w:pStyle w:val="Bullet1"/>
        <w:rPr>
          <w:rStyle w:val="Zdraznnintenzivn"/>
          <w:b w:val="0"/>
          <w:bCs w:val="0"/>
          <w:i w:val="0"/>
          <w:iCs w:val="0"/>
          <w:color w:val="auto"/>
        </w:rPr>
      </w:pPr>
      <w:r w:rsidRPr="001D6190">
        <w:rPr>
          <w:rStyle w:val="Zdraznnintenzivn"/>
          <w:b w:val="0"/>
          <w:bCs w:val="0"/>
          <w:i w:val="0"/>
          <w:iCs w:val="0"/>
          <w:color w:val="auto"/>
        </w:rPr>
        <w:t>XBRL formát dle externí metodiky EBA</w:t>
      </w:r>
    </w:p>
    <w:p w14:paraId="0219CE7A" w14:textId="77777777" w:rsidR="00E17158" w:rsidRPr="001D6190" w:rsidRDefault="00E17158" w:rsidP="00E17158">
      <w:pPr>
        <w:pStyle w:val="Bullet1"/>
        <w:rPr>
          <w:rStyle w:val="Zdraznnintenzivn"/>
          <w:b w:val="0"/>
          <w:bCs w:val="0"/>
          <w:i w:val="0"/>
          <w:iCs w:val="0"/>
          <w:color w:val="auto"/>
        </w:rPr>
      </w:pPr>
      <w:r w:rsidRPr="001D6190">
        <w:rPr>
          <w:rStyle w:val="Zdraznnintenzivn"/>
          <w:b w:val="0"/>
          <w:bCs w:val="0"/>
          <w:i w:val="0"/>
          <w:iCs w:val="0"/>
          <w:color w:val="auto"/>
        </w:rPr>
        <w:t>XBRL formát dle externí metodiky EIOPA</w:t>
      </w:r>
    </w:p>
    <w:p w14:paraId="3312C463" w14:textId="77777777" w:rsidR="00E17158" w:rsidRPr="001D6190" w:rsidRDefault="00E17158" w:rsidP="00E17158">
      <w:pPr>
        <w:pStyle w:val="Bullet1"/>
        <w:rPr>
          <w:rStyle w:val="Zdraznnintenzivn"/>
          <w:b w:val="0"/>
          <w:bCs w:val="0"/>
          <w:i w:val="0"/>
          <w:iCs w:val="0"/>
          <w:color w:val="auto"/>
        </w:rPr>
      </w:pPr>
      <w:r w:rsidRPr="001D6190">
        <w:rPr>
          <w:rStyle w:val="Zdraznnintenzivn"/>
          <w:b w:val="0"/>
          <w:bCs w:val="0"/>
          <w:i w:val="0"/>
          <w:iCs w:val="0"/>
          <w:color w:val="auto"/>
        </w:rPr>
        <w:t>Formát ISO 20022 dle externí metodiky ESMA</w:t>
      </w:r>
    </w:p>
    <w:p w14:paraId="7204C7EE" w14:textId="77777777" w:rsidR="00E17158" w:rsidRPr="001D6190" w:rsidRDefault="00E17158" w:rsidP="00E17158">
      <w:pPr>
        <w:spacing w:after="60"/>
        <w:rPr>
          <w:rStyle w:val="Zdraznnintenzivn"/>
          <w:b w:val="0"/>
          <w:bCs w:val="0"/>
          <w:i w:val="0"/>
          <w:iCs w:val="0"/>
          <w:color w:val="auto"/>
        </w:rPr>
      </w:pPr>
      <w:r w:rsidRPr="001D6190">
        <w:rPr>
          <w:rStyle w:val="Zdraznnintenzivn"/>
          <w:b w:val="0"/>
          <w:bCs w:val="0"/>
          <w:i w:val="0"/>
          <w:iCs w:val="0"/>
          <w:color w:val="auto"/>
        </w:rPr>
        <w:t>Všechny tyto externí metodiky používají pro předávání dat obecný formát XML, přičemž struktura je předepsána příslušnými XML schématy (XSD) a případně doplněna implementačními pravidly ve formě dokumentu.</w:t>
      </w:r>
    </w:p>
    <w:p w14:paraId="3C76EE9F" w14:textId="6BB00400" w:rsidR="00E17158" w:rsidRDefault="00E17158" w:rsidP="00E17158">
      <w:pPr>
        <w:spacing w:after="60"/>
        <w:rPr>
          <w:rStyle w:val="Zdraznnintenzivn"/>
          <w:b w:val="0"/>
          <w:bCs w:val="0"/>
          <w:i w:val="0"/>
          <w:iCs w:val="0"/>
          <w:color w:val="auto"/>
        </w:rPr>
      </w:pPr>
      <w:r>
        <w:t xml:space="preserve">Pokud jsou ve </w:t>
      </w:r>
      <w:r w:rsidRPr="006E58CD">
        <w:rPr>
          <w:rStyle w:val="Zdraznnintenzivn"/>
          <w:b w:val="0"/>
          <w:bCs w:val="0"/>
          <w:i w:val="0"/>
          <w:iCs w:val="0"/>
          <w:color w:val="auto"/>
        </w:rPr>
        <w:t>Vydání výskytu výkazu</w:t>
      </w:r>
      <w:r>
        <w:rPr>
          <w:rStyle w:val="Zdraznnintenzivn"/>
          <w:b w:val="0"/>
          <w:bCs w:val="0"/>
          <w:i w:val="0"/>
          <w:iCs w:val="0"/>
          <w:color w:val="auto"/>
        </w:rPr>
        <w:t xml:space="preserve"> obsažena data dle externích metodik (jako BINARY nebo jako odkaz na externí soubor), musí být součásti tohoto Vydání také specifikace použité externí metodiky – typ a verze.</w:t>
      </w:r>
    </w:p>
    <w:p w14:paraId="5A9669F0" w14:textId="6684CAE7" w:rsidR="00BB2CD4" w:rsidRDefault="00BB2CD4" w:rsidP="00E17158">
      <w:pPr>
        <w:spacing w:after="60"/>
        <w:rPr>
          <w:rStyle w:val="Zdraznnintenzivn"/>
          <w:b w:val="0"/>
          <w:bCs w:val="0"/>
          <w:i w:val="0"/>
          <w:iCs w:val="0"/>
          <w:color w:val="auto"/>
        </w:rPr>
      </w:pPr>
      <w:r>
        <w:rPr>
          <w:rStyle w:val="Zdraznnintenzivn"/>
          <w:b w:val="0"/>
          <w:bCs w:val="0"/>
          <w:i w:val="0"/>
          <w:iCs w:val="0"/>
          <w:color w:val="auto"/>
        </w:rPr>
        <w:t xml:space="preserve">Od verze 1.87 systému SDAT je možné zasílat s instancemi dat v externích formátech také soubory s Přílohami. </w:t>
      </w:r>
    </w:p>
    <w:p w14:paraId="0F68F410" w14:textId="4A15195E" w:rsidR="00BB2CD4" w:rsidRPr="00DF50EA" w:rsidRDefault="00BB2CD4" w:rsidP="00E17158">
      <w:pPr>
        <w:spacing w:after="60"/>
      </w:pPr>
      <w:r>
        <w:rPr>
          <w:rStyle w:val="Zdraznnintenzivn"/>
          <w:b w:val="0"/>
          <w:bCs w:val="0"/>
          <w:i w:val="0"/>
          <w:iCs w:val="0"/>
          <w:color w:val="auto"/>
        </w:rPr>
        <w:t>V tomto případě se místo elementu &lt;DataFormatOstatni&gt; použije element &lt;DataFormatOstatniPrilohy&gt;.</w:t>
      </w:r>
    </w:p>
    <w:p w14:paraId="39AD18A9" w14:textId="77777777" w:rsidR="00E17158" w:rsidRDefault="00E17158" w:rsidP="00E17158">
      <w:pPr>
        <w:pStyle w:val="Nadpis2"/>
      </w:pPr>
      <w:bookmarkStart w:id="44" w:name="_Toc515203260"/>
      <w:bookmarkStart w:id="45" w:name="_Toc158365767"/>
      <w:r>
        <w:t>Komunikační kanály pro zaslání Vstupní zprávy</w:t>
      </w:r>
      <w:bookmarkEnd w:id="44"/>
      <w:bookmarkEnd w:id="45"/>
    </w:p>
    <w:p w14:paraId="4097EF80" w14:textId="77777777" w:rsidR="00E17158" w:rsidRDefault="00E17158" w:rsidP="00E17158">
      <w:pPr>
        <w:pStyle w:val="Nadpis3"/>
      </w:pPr>
      <w:bookmarkStart w:id="46" w:name="_Toc515203261"/>
      <w:bookmarkStart w:id="47" w:name="_Toc158365768"/>
      <w:r>
        <w:t>Webová aplikace</w:t>
      </w:r>
      <w:bookmarkEnd w:id="46"/>
      <w:bookmarkEnd w:id="47"/>
    </w:p>
    <w:p w14:paraId="1FCBCEC1" w14:textId="77777777" w:rsidR="00E17158" w:rsidRPr="00612DF9" w:rsidRDefault="00E17158" w:rsidP="00E17158">
      <w:r w:rsidRPr="00612DF9">
        <w:t xml:space="preserve">Zasílání Vstupních zpráv pomocí webové aplikace je vhodný pro výkazy s menším objemem dat. </w:t>
      </w:r>
    </w:p>
    <w:p w14:paraId="68C78000" w14:textId="48D804A3" w:rsidR="00E17158" w:rsidRDefault="00E17158" w:rsidP="00E17158">
      <w:r w:rsidRPr="00612DF9">
        <w:t>Pro automatizované řešení vykazování jsou tak vhodné webové služby.</w:t>
      </w:r>
    </w:p>
    <w:p w14:paraId="4886818D" w14:textId="7DF5932D" w:rsidR="00E17158" w:rsidRDefault="008824A1" w:rsidP="00E17158">
      <w:pPr>
        <w:pStyle w:val="Nadpis3"/>
      </w:pPr>
      <w:bookmarkStart w:id="48" w:name="_Toc158365769"/>
      <w:r>
        <w:t xml:space="preserve">Služba </w:t>
      </w:r>
      <w:r w:rsidRPr="00B77149">
        <w:t>zaslaniVstupniZprav</w:t>
      </w:r>
      <w:r>
        <w:t>y</w:t>
      </w:r>
      <w:bookmarkEnd w:id="48"/>
    </w:p>
    <w:p w14:paraId="6B24DA3B" w14:textId="77777777" w:rsidR="00E17158" w:rsidRDefault="00E17158" w:rsidP="00E17158">
      <w:r w:rsidRPr="00B77149">
        <w:t xml:space="preserve">Pro vykazování existuje jedna univerzální </w:t>
      </w:r>
      <w:r>
        <w:t xml:space="preserve">webová </w:t>
      </w:r>
      <w:r w:rsidRPr="00B77149">
        <w:t xml:space="preserve">služba </w:t>
      </w:r>
      <w:r w:rsidRPr="00B77149">
        <w:rPr>
          <w:b/>
        </w:rPr>
        <w:t>zaslaniVstupniZprav</w:t>
      </w:r>
      <w:r>
        <w:rPr>
          <w:b/>
        </w:rPr>
        <w:t>y</w:t>
      </w:r>
      <w:r w:rsidRPr="00B77149">
        <w:t xml:space="preserve">, která zajistí převzetí žádosti (Vstupní zprávy) bez ohledu na typ a formát vlastních dat </w:t>
      </w:r>
      <w:r>
        <w:t>V</w:t>
      </w:r>
      <w:r w:rsidRPr="00B77149">
        <w:t>ýskytu výkazu.</w:t>
      </w:r>
    </w:p>
    <w:p w14:paraId="7FD50BBB" w14:textId="77777777" w:rsidR="00E17158" w:rsidRDefault="00E17158" w:rsidP="00E17158">
      <w:r>
        <w:t>Služba vyžaduje autentifikace vykazující (případně zastupující) Osoby.</w:t>
      </w:r>
    </w:p>
    <w:p w14:paraId="2B300058" w14:textId="77777777" w:rsidR="00E17158" w:rsidRDefault="00E17158" w:rsidP="00E17158">
      <w:r>
        <w:t>Přestože proces vykazování jako takový je asynchronní, elementární webová služba jsou koncipována jako synchronní.</w:t>
      </w:r>
    </w:p>
    <w:p w14:paraId="6B89E9BC" w14:textId="77777777" w:rsidR="00E17158" w:rsidRDefault="00E17158" w:rsidP="00E17158">
      <w:r>
        <w:t>Podle výsledku syntaktických a formálních kontrol Vstupní zprávy odpověď obsahuje:</w:t>
      </w:r>
    </w:p>
    <w:p w14:paraId="24D8D339" w14:textId="77777777" w:rsidR="00E17158" w:rsidRDefault="00E17158" w:rsidP="00E17158">
      <w:pPr>
        <w:pStyle w:val="Bullet1"/>
      </w:pPr>
      <w:r>
        <w:t xml:space="preserve">Informaci o </w:t>
      </w:r>
      <w:r w:rsidRPr="00977898">
        <w:t xml:space="preserve">přijetí nebo odmítnutí </w:t>
      </w:r>
      <w:r>
        <w:t>Vstupní zprávy</w:t>
      </w:r>
    </w:p>
    <w:p w14:paraId="2D2C0A59" w14:textId="77777777" w:rsidR="00E17158" w:rsidRPr="00977898" w:rsidRDefault="00E17158" w:rsidP="00E17158">
      <w:pPr>
        <w:pStyle w:val="Bullet1"/>
      </w:pPr>
      <w:r w:rsidRPr="00977898">
        <w:t xml:space="preserve">Pro přijatou </w:t>
      </w:r>
      <w:r>
        <w:t xml:space="preserve">Vstupní </w:t>
      </w:r>
      <w:r w:rsidRPr="00977898">
        <w:t>zprávu její jednoznačný identifikátor</w:t>
      </w:r>
      <w:r>
        <w:t xml:space="preserve"> přidělený systémem SDAT</w:t>
      </w:r>
    </w:p>
    <w:p w14:paraId="0D95CD9B" w14:textId="77777777" w:rsidR="00E17158" w:rsidRDefault="00E17158" w:rsidP="00E17158">
      <w:pPr>
        <w:pStyle w:val="Bullet1"/>
      </w:pPr>
      <w:r w:rsidRPr="00977898">
        <w:t xml:space="preserve">Pro přijatou </w:t>
      </w:r>
      <w:r>
        <w:t xml:space="preserve">Vstupní </w:t>
      </w:r>
      <w:r w:rsidRPr="00977898">
        <w:t>zprávu otisk (MD5)</w:t>
      </w:r>
      <w:r>
        <w:t>, který bude uložen také v systému SDAT společně se Vstupní zprávou.</w:t>
      </w:r>
    </w:p>
    <w:p w14:paraId="46FD5B8C" w14:textId="77777777" w:rsidR="00E17158" w:rsidRDefault="00E17158" w:rsidP="00E17158">
      <w:pPr>
        <w:pStyle w:val="Bullet1"/>
      </w:pPr>
      <w:r w:rsidRPr="00977898">
        <w:t>Čas</w:t>
      </w:r>
      <w:r>
        <w:t xml:space="preserve"> přijetí Vstupní zprávy.</w:t>
      </w:r>
    </w:p>
    <w:p w14:paraId="00ADD218" w14:textId="77777777" w:rsidR="00E17158" w:rsidRDefault="00E17158" w:rsidP="00E17158">
      <w:pPr>
        <w:pStyle w:val="Bullet1"/>
      </w:pPr>
      <w:r>
        <w:t xml:space="preserve">Pro nepřijatou Vstupní zprávu nebo pokud tato zpráva obsahuje chyby seznam kontrol, které proběhly neúspěšně. </w:t>
      </w:r>
    </w:p>
    <w:p w14:paraId="27619A18" w14:textId="77777777" w:rsidR="00E17158" w:rsidRDefault="00E17158" w:rsidP="00E17158"/>
    <w:p w14:paraId="6661471C" w14:textId="77777777" w:rsidR="00E17158" w:rsidRDefault="00E17158" w:rsidP="00E17158">
      <w:r>
        <w:t>Struktura odpovědi:</w:t>
      </w:r>
    </w:p>
    <w:p w14:paraId="3CF1F1F3" w14:textId="303E7C77" w:rsidR="00E17158" w:rsidRPr="00087258" w:rsidRDefault="00E17158" w:rsidP="0049563A">
      <w:pPr>
        <w:spacing w:after="60"/>
        <w:rPr>
          <w:rFonts w:ascii="Courier New" w:hAnsi="Courier New" w:cs="Courier New"/>
        </w:rPr>
      </w:pPr>
      <w:r w:rsidRPr="00087258">
        <w:rPr>
          <w:rFonts w:ascii="Courier New" w:hAnsi="Courier New" w:cs="Courier New"/>
        </w:rPr>
        <w:t>&lt;</w:t>
      </w:r>
      <w:r w:rsidR="00761796" w:rsidRPr="00087258">
        <w:rPr>
          <w:rFonts w:ascii="Courier New" w:hAnsi="Courier New" w:cs="Courier New"/>
        </w:rPr>
        <w:t>Odpoved</w:t>
      </w:r>
      <w:r w:rsidRPr="00087258">
        <w:rPr>
          <w:rFonts w:ascii="Courier New" w:hAnsi="Courier New" w:cs="Courier New"/>
        </w:rPr>
        <w:t>&gt;</w:t>
      </w:r>
    </w:p>
    <w:p w14:paraId="28DBC14F" w14:textId="77777777" w:rsidR="00E17158" w:rsidRPr="00087258" w:rsidRDefault="00E17158" w:rsidP="00E17158">
      <w:pPr>
        <w:spacing w:after="60"/>
        <w:rPr>
          <w:rFonts w:ascii="Courier New" w:hAnsi="Courier New" w:cs="Courier New"/>
        </w:rPr>
      </w:pPr>
      <w:r w:rsidRPr="00087258">
        <w:rPr>
          <w:rFonts w:ascii="Courier New" w:hAnsi="Courier New" w:cs="Courier New"/>
        </w:rPr>
        <w:t xml:space="preserve">      &lt;ReferencniId&gt;</w:t>
      </w:r>
    </w:p>
    <w:p w14:paraId="6B279C7F" w14:textId="003AA327" w:rsidR="00E17158" w:rsidRPr="00087258" w:rsidRDefault="00E17158" w:rsidP="00E17158">
      <w:pPr>
        <w:spacing w:after="60"/>
        <w:rPr>
          <w:rFonts w:ascii="Courier New" w:hAnsi="Courier New" w:cs="Courier New"/>
        </w:rPr>
      </w:pPr>
      <w:r w:rsidRPr="00087258">
        <w:rPr>
          <w:rFonts w:ascii="Courier New" w:hAnsi="Courier New" w:cs="Courier New"/>
        </w:rPr>
        <w:t xml:space="preserve">      &lt;ZasilajiciOsoba&gt;</w:t>
      </w:r>
    </w:p>
    <w:p w14:paraId="791B9767" w14:textId="511C209B" w:rsidR="00E17158" w:rsidRPr="00087258" w:rsidRDefault="00E17158" w:rsidP="00E17158">
      <w:pPr>
        <w:spacing w:after="60"/>
        <w:rPr>
          <w:rFonts w:ascii="Courier New" w:hAnsi="Courier New" w:cs="Courier New"/>
        </w:rPr>
      </w:pPr>
      <w:r w:rsidRPr="00087258">
        <w:rPr>
          <w:rFonts w:ascii="Courier New" w:hAnsi="Courier New" w:cs="Courier New"/>
        </w:rPr>
        <w:t xml:space="preserve">      &lt;</w:t>
      </w:r>
      <w:r w:rsidR="00FC6CD7" w:rsidRPr="00087258">
        <w:rPr>
          <w:rFonts w:ascii="Courier New" w:hAnsi="Courier New" w:cs="Courier New"/>
        </w:rPr>
        <w:t>Otisk</w:t>
      </w:r>
      <w:r w:rsidRPr="00087258">
        <w:rPr>
          <w:rFonts w:ascii="Courier New" w:hAnsi="Courier New" w:cs="Courier New"/>
        </w:rPr>
        <w:t>VstupniZprav</w:t>
      </w:r>
      <w:r w:rsidR="00FC6CD7">
        <w:rPr>
          <w:rFonts w:ascii="Courier New" w:hAnsi="Courier New" w:cs="Courier New"/>
        </w:rPr>
        <w:t>y</w:t>
      </w:r>
      <w:r w:rsidRPr="00087258">
        <w:rPr>
          <w:rFonts w:ascii="Courier New" w:hAnsi="Courier New" w:cs="Courier New"/>
        </w:rPr>
        <w:t>&gt;</w:t>
      </w:r>
    </w:p>
    <w:p w14:paraId="5B1759FC" w14:textId="05E8F11E" w:rsidR="00DC7D6A" w:rsidRPr="00087258" w:rsidRDefault="00F23B88" w:rsidP="0049563A">
      <w:pPr>
        <w:spacing w:after="60"/>
        <w:rPr>
          <w:rFonts w:ascii="Courier New" w:hAnsi="Courier New" w:cs="Courier New"/>
        </w:rPr>
      </w:pPr>
      <w:r w:rsidRPr="00087258">
        <w:rPr>
          <w:rFonts w:ascii="Courier New" w:hAnsi="Courier New" w:cs="Courier New"/>
        </w:rPr>
        <w:t xml:space="preserve">      </w:t>
      </w:r>
      <w:r w:rsidR="00DC7D6A" w:rsidRPr="00087258">
        <w:rPr>
          <w:rFonts w:ascii="Courier New" w:hAnsi="Courier New" w:cs="Courier New"/>
        </w:rPr>
        <w:t>&lt;VysledekPrijeti&gt;</w:t>
      </w:r>
    </w:p>
    <w:p w14:paraId="29E40E30" w14:textId="4273D06B" w:rsidR="00DC7D6A" w:rsidRPr="00087258" w:rsidRDefault="00F23B88" w:rsidP="0049563A">
      <w:pPr>
        <w:spacing w:after="60"/>
        <w:rPr>
          <w:rFonts w:ascii="Courier New" w:hAnsi="Courier New" w:cs="Courier New"/>
        </w:rPr>
      </w:pPr>
      <w:r w:rsidRPr="00087258">
        <w:rPr>
          <w:rFonts w:ascii="Courier New" w:hAnsi="Courier New" w:cs="Courier New"/>
        </w:rPr>
        <w:t xml:space="preserve">         </w:t>
      </w:r>
      <w:r w:rsidR="00DC7D6A" w:rsidRPr="00087258">
        <w:rPr>
          <w:rFonts w:ascii="Courier New" w:hAnsi="Courier New" w:cs="Courier New"/>
        </w:rPr>
        <w:t>&lt;Vysledek&gt;</w:t>
      </w:r>
    </w:p>
    <w:p w14:paraId="2D0101A9" w14:textId="0CC0A55F" w:rsidR="00DC7D6A" w:rsidRPr="00087258" w:rsidRDefault="00F23B88" w:rsidP="0049563A">
      <w:pPr>
        <w:spacing w:after="60"/>
        <w:rPr>
          <w:rFonts w:ascii="Courier New" w:hAnsi="Courier New" w:cs="Courier New"/>
        </w:rPr>
      </w:pPr>
      <w:r w:rsidRPr="00087258">
        <w:rPr>
          <w:rFonts w:ascii="Courier New" w:hAnsi="Courier New" w:cs="Courier New"/>
        </w:rPr>
        <w:t xml:space="preserve">         </w:t>
      </w:r>
      <w:r w:rsidR="00DC7D6A" w:rsidRPr="00087258">
        <w:rPr>
          <w:rFonts w:ascii="Courier New" w:hAnsi="Courier New" w:cs="Courier New"/>
        </w:rPr>
        <w:t>&lt;VstupniZpravaId&gt;</w:t>
      </w:r>
    </w:p>
    <w:p w14:paraId="77524043" w14:textId="5FBA0CEB" w:rsidR="00DC7D6A" w:rsidRPr="00087258" w:rsidRDefault="00F23B88" w:rsidP="0049563A">
      <w:pPr>
        <w:spacing w:after="60"/>
        <w:rPr>
          <w:rFonts w:ascii="Courier New" w:hAnsi="Courier New" w:cs="Courier New"/>
        </w:rPr>
      </w:pPr>
      <w:r w:rsidRPr="00087258">
        <w:rPr>
          <w:rFonts w:ascii="Courier New" w:hAnsi="Courier New" w:cs="Courier New"/>
        </w:rPr>
        <w:t xml:space="preserve">         </w:t>
      </w:r>
      <w:r w:rsidR="00DC7D6A" w:rsidRPr="00087258">
        <w:rPr>
          <w:rFonts w:ascii="Courier New" w:hAnsi="Courier New" w:cs="Courier New"/>
        </w:rPr>
        <w:t>&lt;ZjisteneChyby&gt;</w:t>
      </w:r>
    </w:p>
    <w:p w14:paraId="60380851" w14:textId="247766D4" w:rsidR="00E17158" w:rsidRDefault="00E17158" w:rsidP="00E17158"/>
    <w:p w14:paraId="60A3FAEB" w14:textId="77777777" w:rsidR="00E17158" w:rsidRDefault="00E17158" w:rsidP="00E17158">
      <w:pPr>
        <w:pStyle w:val="Nadpis3"/>
      </w:pPr>
      <w:bookmarkStart w:id="49" w:name="_Toc515203264"/>
      <w:bookmarkStart w:id="50" w:name="_Toc158365770"/>
      <w:r>
        <w:t>Kombinace použití různých kanálů</w:t>
      </w:r>
      <w:bookmarkEnd w:id="49"/>
      <w:bookmarkEnd w:id="50"/>
    </w:p>
    <w:p w14:paraId="0DDDEE01" w14:textId="77777777" w:rsidR="00E17158" w:rsidRDefault="00E17158" w:rsidP="00E17158">
      <w:r>
        <w:t>Přístup přes webové služby a webovou aplikaci lze kombinovat.</w:t>
      </w:r>
    </w:p>
    <w:p w14:paraId="24B06088" w14:textId="77777777" w:rsidR="00E17158" w:rsidRDefault="00E17158" w:rsidP="00E17158">
      <w:pPr>
        <w:pStyle w:val="Nadpis2"/>
      </w:pPr>
      <w:bookmarkStart w:id="51" w:name="_Toc515203265"/>
      <w:bookmarkStart w:id="52" w:name="_Toc158365771"/>
      <w:r>
        <w:t>Základní podmínky pro správné předání</w:t>
      </w:r>
      <w:bookmarkEnd w:id="39"/>
      <w:r>
        <w:t xml:space="preserve"> Vstupní zprávy</w:t>
      </w:r>
      <w:bookmarkEnd w:id="51"/>
      <w:bookmarkEnd w:id="52"/>
    </w:p>
    <w:p w14:paraId="1D73F8DB" w14:textId="77777777" w:rsidR="00E17158" w:rsidRDefault="00E17158" w:rsidP="00E17158">
      <w:r>
        <w:t>Před potvrzením úspěšného přijetí Vstupní zprávy proběhnou pouze tyto základní technické kontroly:</w:t>
      </w:r>
    </w:p>
    <w:p w14:paraId="1DD42EC3" w14:textId="09142E1C" w:rsidR="00E17158" w:rsidRDefault="00E17158" w:rsidP="00E17158">
      <w:pPr>
        <w:pStyle w:val="Bullet1"/>
      </w:pPr>
      <w:r>
        <w:t>Certifikát použitý pro podpis</w:t>
      </w:r>
      <w:r w:rsidR="00B95F5A">
        <w:t xml:space="preserve"> nebo pečeť</w:t>
      </w:r>
      <w:r>
        <w:t xml:space="preserve"> Vstupní zprávy musí být platný a </w:t>
      </w:r>
      <w:r w:rsidR="00070623">
        <w:t xml:space="preserve">jeho veřejný klíč musí být registrován v kontextu vykazující osoby; pokud se jedná o </w:t>
      </w:r>
      <w:r w:rsidR="00B95F5A">
        <w:t xml:space="preserve">podpisový </w:t>
      </w:r>
      <w:r w:rsidR="00070623">
        <w:t>certifikát uživatele, musí mít uživatel přidělenu roli Věcný správce;</w:t>
      </w:r>
    </w:p>
    <w:p w14:paraId="0FD35A95" w14:textId="77777777" w:rsidR="00E17158" w:rsidRDefault="00E17158" w:rsidP="00E17158">
      <w:pPr>
        <w:pStyle w:val="Bullet1"/>
      </w:pPr>
      <w:r>
        <w:t>Dále jsou provedeny základní formální kontroly hlavičky Vstupní zprávy.</w:t>
      </w:r>
    </w:p>
    <w:p w14:paraId="3A46AEBE" w14:textId="77777777" w:rsidR="00E17158" w:rsidRDefault="00E17158" w:rsidP="00E17158">
      <w:r>
        <w:t xml:space="preserve">Uvedené kontroly jsou provedeny synchronně při přijetí Vstupní zprávy a jejich neúspěch znamená odmítnutí celé Vstupní zprávy a uvedení zjištěných chyb v odpovědi. </w:t>
      </w:r>
    </w:p>
    <w:p w14:paraId="44AA73BC" w14:textId="77777777" w:rsidR="00E17158" w:rsidRPr="00B65F64" w:rsidRDefault="00E17158" w:rsidP="00E17158">
      <w:r>
        <w:t xml:space="preserve">Pokud je zpráva přijata, je jí přiděleno identifikační číslo </w:t>
      </w:r>
      <w:r w:rsidRPr="008A2214">
        <w:t>(VstupniZpravaId)</w:t>
      </w:r>
      <w:r>
        <w:t xml:space="preserve"> a je předána k dalšímu zpracování. Přidělené identifikační číslo je obsaženo v odpovědi na volání služby.</w:t>
      </w:r>
    </w:p>
    <w:p w14:paraId="1B17863B" w14:textId="77777777" w:rsidR="00E17158" w:rsidRDefault="00E17158" w:rsidP="00E17158">
      <w:pPr>
        <w:pStyle w:val="Nadpis2"/>
      </w:pPr>
      <w:bookmarkStart w:id="53" w:name="_Toc515203266"/>
      <w:bookmarkStart w:id="54" w:name="_Toc158365772"/>
      <w:r>
        <w:t>Kontroly Vydání výskytů výkazů ve Vstupní zprávě</w:t>
      </w:r>
      <w:bookmarkEnd w:id="53"/>
      <w:bookmarkEnd w:id="54"/>
    </w:p>
    <w:p w14:paraId="708536BC" w14:textId="77777777" w:rsidR="00E17158" w:rsidRDefault="00E17158" w:rsidP="00E17158">
      <w:r>
        <w:t>Nad přijatou Vstupní zprávou je prováděno několik stupňů kontrol.</w:t>
      </w:r>
    </w:p>
    <w:p w14:paraId="4191B811" w14:textId="77777777" w:rsidR="00E17158" w:rsidRDefault="00E17158" w:rsidP="00E17158">
      <w:pPr>
        <w:pStyle w:val="Bullet1"/>
      </w:pPr>
      <w:r w:rsidRPr="00BE5AB4">
        <w:t>Kontrola hlaviček Vydání ve Vstupní zprávě</w:t>
      </w:r>
      <w:r>
        <w:t xml:space="preserve"> – výsledkem tohoto kroku kontrol je přijetí nebo nepřijetí jednotlivých Vydání výskytů výkazů ve Vstupní zprávě do zpracování a vytvoření příslušného protokolu. Vyřazení Vydání výskytu výkazu z dalšího zpracování nemá dopad na zpracování ostatních Vydání ve Vstupní zprávě.</w:t>
      </w:r>
    </w:p>
    <w:p w14:paraId="6D3ABFA9" w14:textId="555419AD" w:rsidR="00BD7BA5" w:rsidRPr="00977898" w:rsidRDefault="00BD7BA5" w:rsidP="00BD7BA5">
      <w:pPr>
        <w:pStyle w:val="Bullet1"/>
      </w:pPr>
      <w:r>
        <w:t>M</w:t>
      </w:r>
      <w:r w:rsidRPr="00977898">
        <w:t xml:space="preserve">etoda komprese </w:t>
      </w:r>
      <w:r>
        <w:t>a</w:t>
      </w:r>
      <w:r w:rsidRPr="00977898">
        <w:t xml:space="preserve"> podpisu</w:t>
      </w:r>
      <w:r>
        <w:t xml:space="preserve"> musí odpovídat podporovaným metodám</w:t>
      </w:r>
      <w:r w:rsidR="00B95F5A">
        <w:t xml:space="preserve"> a standardům</w:t>
      </w:r>
      <w:r>
        <w:t>.</w:t>
      </w:r>
    </w:p>
    <w:p w14:paraId="01D7B5DA" w14:textId="77777777" w:rsidR="00BD7BA5" w:rsidRDefault="00BD7BA5" w:rsidP="00BD7BA5">
      <w:pPr>
        <w:pStyle w:val="Bullet1"/>
      </w:pPr>
      <w:r>
        <w:t>F</w:t>
      </w:r>
      <w:r w:rsidRPr="00977898">
        <w:t>ormát</w:t>
      </w:r>
      <w:r>
        <w:t xml:space="preserve"> binárních dat musí odpovídat zadané metodě</w:t>
      </w:r>
      <w:r w:rsidRPr="00977898">
        <w:t xml:space="preserve"> komprese</w:t>
      </w:r>
      <w:r>
        <w:t>.</w:t>
      </w:r>
    </w:p>
    <w:p w14:paraId="3F3165BD" w14:textId="1703584D" w:rsidR="00BD7BA5" w:rsidRDefault="00BD7BA5" w:rsidP="00333061">
      <w:pPr>
        <w:pStyle w:val="Bullet1"/>
        <w:numPr>
          <w:ilvl w:val="0"/>
          <w:numId w:val="0"/>
        </w:numPr>
        <w:ind w:left="502"/>
      </w:pPr>
    </w:p>
    <w:p w14:paraId="0E4F4210" w14:textId="77777777" w:rsidR="00E17158" w:rsidRDefault="00E17158" w:rsidP="00E17158">
      <w:pPr>
        <w:pStyle w:val="Bullet1"/>
      </w:pPr>
      <w:r w:rsidRPr="00BE5AB4">
        <w:t>Syntaktické a formátové kontroly Vydání výskytu výkazu</w:t>
      </w:r>
      <w:r>
        <w:t xml:space="preserve"> – výsledkem tohoto kroku je pokračování zpracování daného Vydání výskytu výkazu nebo jeho odmítnutí.</w:t>
      </w:r>
    </w:p>
    <w:p w14:paraId="11A62A25" w14:textId="00AACDD5" w:rsidR="00E17158" w:rsidRDefault="00E17158" w:rsidP="00E17158">
      <w:pPr>
        <w:pStyle w:val="Bullet2"/>
      </w:pPr>
      <w:r>
        <w:t xml:space="preserve">Syntaktická kontrola Vydání výskytu výkazu v nativním XML formátu SDAT probíhá </w:t>
      </w:r>
      <w:r w:rsidR="00E218EB">
        <w:t>validací proti</w:t>
      </w:r>
      <w:r>
        <w:t xml:space="preserve"> XSD Vstupní zprávy. Formátové kontroly jsou </w:t>
      </w:r>
      <w:r w:rsidR="00FC6CD7">
        <w:t>p</w:t>
      </w:r>
      <w:r>
        <w:t>rováděny podle pravidel definovaných metapopisem.</w:t>
      </w:r>
    </w:p>
    <w:p w14:paraId="2EAB881D" w14:textId="33A7117D" w:rsidR="00E17158" w:rsidRDefault="00E17158" w:rsidP="00E17158">
      <w:pPr>
        <w:pStyle w:val="Bullet2"/>
      </w:pPr>
      <w:r>
        <w:t xml:space="preserve">Syntaktická kontrola Vydání výskytu výkazu předložených ve formátu podle externích metodik (ISO 20022, XBRL) a kontrola </w:t>
      </w:r>
      <w:r w:rsidRPr="002E01C6">
        <w:t>všech</w:t>
      </w:r>
      <w:r w:rsidRPr="002E01C6">
        <w:rPr>
          <w:b/>
        </w:rPr>
        <w:t xml:space="preserve"> </w:t>
      </w:r>
      <w:r>
        <w:t>Vydání předávaných ve formě externího souboru je realizována validací proti XSD externí metodiky. Součástí této validace jsou i formátové kontroly, které jsou obsaženy v příslušném XSD.</w:t>
      </w:r>
    </w:p>
    <w:p w14:paraId="35CD40EF" w14:textId="0585C20B" w:rsidR="00333061" w:rsidRDefault="00333061" w:rsidP="00E17158">
      <w:pPr>
        <w:pStyle w:val="Bullet1"/>
      </w:pPr>
      <w:r>
        <w:t>Formální kontroly návaznosti záznamů (pou</w:t>
      </w:r>
      <w:r w:rsidR="001F13C2">
        <w:t>z</w:t>
      </w:r>
      <w:r>
        <w:t xml:space="preserve">e transakční a číselníkové výkazy) - </w:t>
      </w:r>
      <w:r w:rsidR="001F13C2">
        <w:t xml:space="preserve">pokud jsou syntaktické a </w:t>
      </w:r>
      <w:r w:rsidR="001F13C2" w:rsidRPr="00AE434D">
        <w:t xml:space="preserve">formátové kontroly Vydání výskytu výkazu </w:t>
      </w:r>
      <w:r w:rsidR="001F13C2">
        <w:t>úspěšné, jsou u transakčních a číselníkových výkazů provedeny formální kontroly návaznosti záznamů. Pokud jsou pravidla porušena, jsou konkrétní záznamy odmítnuty.</w:t>
      </w:r>
    </w:p>
    <w:p w14:paraId="05917CA2" w14:textId="6BA8623A" w:rsidR="00E17158" w:rsidRDefault="00E17158" w:rsidP="00E17158">
      <w:pPr>
        <w:pStyle w:val="Bullet1"/>
      </w:pPr>
      <w:r w:rsidRPr="00761E40">
        <w:t xml:space="preserve">Věcné </w:t>
      </w:r>
      <w:r>
        <w:t xml:space="preserve">jednovýkazové </w:t>
      </w:r>
      <w:r w:rsidRPr="00761E40">
        <w:t>kontroly</w:t>
      </w:r>
      <w:r>
        <w:t xml:space="preserve"> Vydání výskytu výkazu – pokud jsou syntaktické a </w:t>
      </w:r>
      <w:r w:rsidRPr="00AE434D">
        <w:t xml:space="preserve">formátové kontroly Vydání výskytu výkazu </w:t>
      </w:r>
      <w:r>
        <w:t>úspěšné, jsou dále provedeny věcné jednovýkazové kontroly definované pro daný výkaz. Výsledkem tohoto kroku může být:</w:t>
      </w:r>
    </w:p>
    <w:p w14:paraId="3966F9E4" w14:textId="39BB90A2" w:rsidR="00E17158" w:rsidRDefault="00E17158" w:rsidP="00E17158">
      <w:pPr>
        <w:pStyle w:val="Bullet2"/>
      </w:pPr>
      <w:r>
        <w:t>Odmítnutí celého Vydání výskytu výkazu – v případě výskytu chyb kontrol vyžadujících opravu</w:t>
      </w:r>
      <w:r w:rsidR="00333061">
        <w:t xml:space="preserve"> (pro statistické výkazy)</w:t>
      </w:r>
    </w:p>
    <w:p w14:paraId="3E8D6BA8" w14:textId="77777777" w:rsidR="00E17158" w:rsidRDefault="00E17158" w:rsidP="00E17158">
      <w:pPr>
        <w:pStyle w:val="Bullet2"/>
        <w:jc w:val="left"/>
      </w:pPr>
      <w:r>
        <w:t>Požadavek na potvrzení celého Vydání výskytu výkazu – v případě výskytu chyb kontrol vyžadujících potvrzení</w:t>
      </w:r>
    </w:p>
    <w:p w14:paraId="5267DEFA" w14:textId="64A5E173" w:rsidR="00E17158" w:rsidRDefault="00E17158" w:rsidP="00E17158">
      <w:pPr>
        <w:pStyle w:val="Bullet2"/>
      </w:pPr>
      <w:r>
        <w:t>Akceptování nebo odmítnutí konkrétních záznamů (pro transakční výkazy</w:t>
      </w:r>
      <w:r w:rsidR="00333061">
        <w:t xml:space="preserve"> a číselníkové výkazy</w:t>
      </w:r>
      <w:r>
        <w:t>)</w:t>
      </w:r>
    </w:p>
    <w:p w14:paraId="75E1F994" w14:textId="057A89FE" w:rsidR="00E17158" w:rsidRDefault="00E17158" w:rsidP="00E17158">
      <w:pPr>
        <w:pStyle w:val="Bullet2"/>
      </w:pPr>
      <w:r>
        <w:t>P</w:t>
      </w:r>
      <w:r w:rsidR="00245E73">
        <w:t>ředběžné</w:t>
      </w:r>
      <w:r>
        <w:t xml:space="preserve"> akceptování Vydání výskytu výkazu – bezchybné zpracování s následným provedením mezivýkazových kontrol</w:t>
      </w:r>
    </w:p>
    <w:p w14:paraId="79309E05" w14:textId="77777777" w:rsidR="00E17158" w:rsidRDefault="00E17158" w:rsidP="00E17158">
      <w:pPr>
        <w:pStyle w:val="Bullet2"/>
      </w:pPr>
      <w:r>
        <w:t>Akceptování Vydání výskytu výkazu – bezchybné zpracování bez následných mezivýkazových kontrol</w:t>
      </w:r>
    </w:p>
    <w:p w14:paraId="592B1E60" w14:textId="765F35E5" w:rsidR="00E17158" w:rsidRDefault="00E17158" w:rsidP="00E17158">
      <w:pPr>
        <w:pStyle w:val="Bullet1"/>
      </w:pPr>
      <w:r>
        <w:t>Věcné mezivýkazové kontroly Vydání výskytu výkazu – mezivýkazové kontroly jsou prováděny, pokud je má daný výkaz definovány a jsou k dispozici všechn</w:t>
      </w:r>
      <w:r w:rsidR="00B95F5A">
        <w:t>a</w:t>
      </w:r>
      <w:r>
        <w:t xml:space="preserve"> Vydání výskytů výkazů potřebná pro provedení definovaných kontrol. Výsledkem tohot</w:t>
      </w:r>
      <w:r w:rsidR="00FC7575">
        <w:t>o kroku může být obdobný jako u </w:t>
      </w:r>
      <w:r>
        <w:t>jednovýkazových kontrol.</w:t>
      </w:r>
    </w:p>
    <w:p w14:paraId="66392CC1" w14:textId="77777777" w:rsidR="00E17158" w:rsidRDefault="00E17158" w:rsidP="00E17158">
      <w:pPr>
        <w:pStyle w:val="Normlnodsazen"/>
        <w:ind w:left="0"/>
      </w:pPr>
    </w:p>
    <w:p w14:paraId="79B656E7" w14:textId="77777777" w:rsidR="00E17158" w:rsidRDefault="00E17158" w:rsidP="00E17158">
      <w:pPr>
        <w:pStyle w:val="Nadpis1"/>
      </w:pPr>
      <w:bookmarkStart w:id="55" w:name="_Toc515203267"/>
      <w:bookmarkStart w:id="56" w:name="_Toc158365773"/>
      <w:r w:rsidRPr="00201950">
        <w:t>Výstupní zpráva</w:t>
      </w:r>
      <w:bookmarkEnd w:id="55"/>
      <w:bookmarkEnd w:id="56"/>
    </w:p>
    <w:p w14:paraId="6330DC58" w14:textId="77777777" w:rsidR="00E17158" w:rsidRDefault="00E17158" w:rsidP="00E17158">
      <w:pPr>
        <w:pStyle w:val="Nadpis2"/>
      </w:pPr>
      <w:bookmarkStart w:id="57" w:name="_Toc515203268"/>
      <w:bookmarkStart w:id="58" w:name="_Toc158365774"/>
      <w:r>
        <w:t>Komunikační kanály pro poskytování Výstupních zpráv</w:t>
      </w:r>
      <w:bookmarkEnd w:id="57"/>
      <w:bookmarkEnd w:id="58"/>
    </w:p>
    <w:p w14:paraId="648202B2" w14:textId="77777777" w:rsidR="00E17158" w:rsidRDefault="00E17158" w:rsidP="00E17158">
      <w:pPr>
        <w:pStyle w:val="Nadpis3"/>
      </w:pPr>
      <w:bookmarkStart w:id="59" w:name="_Toc515203269"/>
      <w:bookmarkStart w:id="60" w:name="_Toc158365775"/>
      <w:r>
        <w:t>Webová aplikace</w:t>
      </w:r>
      <w:bookmarkEnd w:id="59"/>
      <w:bookmarkEnd w:id="60"/>
    </w:p>
    <w:p w14:paraId="6AAE41A0" w14:textId="77777777" w:rsidR="00E17158" w:rsidRPr="00977898" w:rsidRDefault="00E17158" w:rsidP="00E17158">
      <w:r>
        <w:t>Webová aplikace umožňuje registrovaným uživatelům</w:t>
      </w:r>
      <w:r w:rsidRPr="00977898">
        <w:t xml:space="preserve"> s odpovídajícím oprávněním sledovat stav plnění vykazovací povinnosti </w:t>
      </w:r>
      <w:r>
        <w:t xml:space="preserve">výkazů </w:t>
      </w:r>
      <w:r w:rsidRPr="00977898">
        <w:t>a prů</w:t>
      </w:r>
      <w:r>
        <w:t>běh zpracování vykázaných dat v </w:t>
      </w:r>
      <w:r w:rsidRPr="00977898">
        <w:t>kontextu:</w:t>
      </w:r>
    </w:p>
    <w:p w14:paraId="3A188499" w14:textId="77777777" w:rsidR="00E17158" w:rsidRPr="00FD1C51" w:rsidRDefault="00E17158" w:rsidP="00E17158">
      <w:pPr>
        <w:pStyle w:val="Bullet1"/>
      </w:pPr>
      <w:r>
        <w:t>k</w:t>
      </w:r>
      <w:r w:rsidRPr="00FD1C51">
        <w:t xml:space="preserve">onkrétní Osoby, pokud se jedná o uživatele spojeného s </w:t>
      </w:r>
      <w:r>
        <w:t>v</w:t>
      </w:r>
      <w:r w:rsidRPr="00FD1C51">
        <w:t>ykazující Osobou</w:t>
      </w:r>
      <w:r>
        <w:t>,</w:t>
      </w:r>
    </w:p>
    <w:p w14:paraId="59A3A385" w14:textId="77777777" w:rsidR="00E17158" w:rsidRPr="00977898" w:rsidRDefault="00E17158" w:rsidP="00E17158">
      <w:pPr>
        <w:pStyle w:val="Bullet1"/>
      </w:pPr>
      <w:r w:rsidRPr="00FD1C51">
        <w:t xml:space="preserve">výkazů </w:t>
      </w:r>
      <w:r>
        <w:t>z</w:t>
      </w:r>
      <w:r w:rsidRPr="00FD1C51">
        <w:t>astupovaných Osob, pokud se jedná o uživatele spojeného se</w:t>
      </w:r>
      <w:r w:rsidRPr="00977898">
        <w:t xml:space="preserve"> </w:t>
      </w:r>
      <w:r>
        <w:t>z</w:t>
      </w:r>
      <w:r w:rsidRPr="00977898">
        <w:t>astupující Osobou.</w:t>
      </w:r>
    </w:p>
    <w:p w14:paraId="75C4F929" w14:textId="77777777" w:rsidR="00E17158" w:rsidRPr="00977898" w:rsidRDefault="00E17158" w:rsidP="00E17158">
      <w:r w:rsidRPr="00977898">
        <w:t>Přístup k odpovídajícím informacím je možný ze dvou pohledů:</w:t>
      </w:r>
    </w:p>
    <w:p w14:paraId="20977D8D" w14:textId="77777777" w:rsidR="00E17158" w:rsidRPr="00FD1C51" w:rsidRDefault="00E17158" w:rsidP="00E17158">
      <w:pPr>
        <w:pStyle w:val="Bullet1"/>
      </w:pPr>
      <w:r>
        <w:t>z</w:t>
      </w:r>
      <w:r w:rsidRPr="00FD1C51">
        <w:t xml:space="preserve">obrazením přehledu Výskytů výkazů (existujících, i plánovaných na základě pravidel </w:t>
      </w:r>
      <w:r>
        <w:t>v</w:t>
      </w:r>
      <w:r w:rsidRPr="00FD1C51">
        <w:t>ykazovací povinnosti)</w:t>
      </w:r>
      <w:r>
        <w:t>,</w:t>
      </w:r>
    </w:p>
    <w:p w14:paraId="6EB8542D" w14:textId="2772650C" w:rsidR="00E17158" w:rsidRPr="00FD1C51" w:rsidRDefault="00E17158" w:rsidP="00E17158">
      <w:pPr>
        <w:pStyle w:val="Bullet1"/>
      </w:pPr>
      <w:r>
        <w:t>z</w:t>
      </w:r>
      <w:r w:rsidRPr="00FD1C51">
        <w:t xml:space="preserve">obrazením </w:t>
      </w:r>
      <w:r w:rsidR="005A3171">
        <w:t>stavu zpracování</w:t>
      </w:r>
      <w:r w:rsidR="005A3171" w:rsidRPr="00FD1C51">
        <w:t xml:space="preserve"> </w:t>
      </w:r>
      <w:r w:rsidRPr="00FD1C51">
        <w:t>Vstupní zpráv</w:t>
      </w:r>
      <w:r w:rsidR="005A3171">
        <w:t>y</w:t>
      </w:r>
      <w:r w:rsidR="00333061">
        <w:t>.</w:t>
      </w:r>
      <w:r w:rsidRPr="00FD1C51">
        <w:t xml:space="preserve"> </w:t>
      </w:r>
    </w:p>
    <w:p w14:paraId="308226E7" w14:textId="77777777" w:rsidR="00E17158" w:rsidRPr="00ED03C1" w:rsidRDefault="00E17158" w:rsidP="00E17158"/>
    <w:p w14:paraId="0BF704AC" w14:textId="77777777" w:rsidR="00E17158" w:rsidRDefault="00E17158" w:rsidP="00FC7575">
      <w:pPr>
        <w:pStyle w:val="Nadpis3"/>
      </w:pPr>
      <w:bookmarkStart w:id="61" w:name="_Toc158365776"/>
      <w:r>
        <w:t>Použití webových služeb</w:t>
      </w:r>
      <w:bookmarkEnd w:id="61"/>
    </w:p>
    <w:p w14:paraId="1E7AE951" w14:textId="77777777" w:rsidR="00E17158" w:rsidRPr="00F36B29" w:rsidRDefault="00E17158" w:rsidP="00E17158">
      <w:r w:rsidRPr="00F36B29">
        <w:t>Předpokládá se, že Osoby budou webové služby využívat pro:</w:t>
      </w:r>
    </w:p>
    <w:p w14:paraId="6C55900E" w14:textId="77777777" w:rsidR="00E17158" w:rsidRPr="00F36B29" w:rsidRDefault="00E17158" w:rsidP="00E17158">
      <w:pPr>
        <w:pStyle w:val="Bullet1"/>
      </w:pPr>
      <w:r w:rsidRPr="00F36B29">
        <w:t xml:space="preserve">získání konkrétních informací o stavu zpracování zaslaných Vstupních zpráv a Vydání výskytů výkazů, nebo </w:t>
      </w:r>
    </w:p>
    <w:p w14:paraId="29845BCE" w14:textId="77777777" w:rsidR="00E17158" w:rsidRPr="00F36B29" w:rsidRDefault="00E17158" w:rsidP="00E17158">
      <w:pPr>
        <w:pStyle w:val="Bullet1"/>
      </w:pPr>
      <w:r w:rsidRPr="00F36B29">
        <w:t>získání celkového přehledu o stavu vykazování v určité oblasti.</w:t>
      </w:r>
    </w:p>
    <w:p w14:paraId="55C2A4E8" w14:textId="77777777" w:rsidR="00E17158" w:rsidRPr="00F36B29" w:rsidRDefault="00E17158" w:rsidP="00E17158">
      <w:r w:rsidRPr="00F36B29">
        <w:t>K dispozici jsou dvě webové služby</w:t>
      </w:r>
    </w:p>
    <w:p w14:paraId="273D4587" w14:textId="77777777" w:rsidR="00E17158" w:rsidRPr="00F36B29" w:rsidRDefault="00E17158" w:rsidP="00E17158">
      <w:pPr>
        <w:pStyle w:val="Bullet1"/>
      </w:pPr>
      <w:r w:rsidRPr="00F36B29">
        <w:t xml:space="preserve">Služba </w:t>
      </w:r>
      <w:r w:rsidRPr="00F36B29">
        <w:rPr>
          <w:b/>
          <w:i/>
        </w:rPr>
        <w:t xml:space="preserve">ctiStavZpracovani </w:t>
      </w:r>
      <w:r w:rsidRPr="00F36B29">
        <w:t>umožňuje získat všechny potřebné informace o stavu zpracování Vstupní zprávy nebo o jednotlivých Vydání výskytů výkazů v ní obsažených.</w:t>
      </w:r>
    </w:p>
    <w:p w14:paraId="74A11F6F" w14:textId="77777777" w:rsidR="00E17158" w:rsidRPr="00F36B29" w:rsidRDefault="00E17158" w:rsidP="00E17158">
      <w:pPr>
        <w:pStyle w:val="Bullet1"/>
      </w:pPr>
      <w:r w:rsidRPr="00F36B29">
        <w:t xml:space="preserve">Služba </w:t>
      </w:r>
      <w:r w:rsidRPr="00F36B29">
        <w:rPr>
          <w:b/>
          <w:i/>
        </w:rPr>
        <w:t xml:space="preserve">ctiStavVykazovani </w:t>
      </w:r>
      <w:r w:rsidRPr="00F36B29">
        <w:t>umožňuje získat všechny potřebné informace o plnění vykazovací povinnosti za určité časové období.</w:t>
      </w:r>
    </w:p>
    <w:p w14:paraId="643FEBE5" w14:textId="77777777" w:rsidR="00E17158" w:rsidRPr="002A1D29" w:rsidRDefault="00E17158" w:rsidP="00E17158">
      <w:r w:rsidRPr="002A1D29">
        <w:t>Po zaslání Vstupní zprávy a potvrzení jejích převzetí si je možné vyžádat přehledovou informaci o stavu zpracování, která bude obsahovat i základní informaci o stavu zpracování jednotlivých Vydání (včetně jejich přidělených ID) a následně podle potřeby i detailní informace o zpracování jednotlivých Vydání. Po dokončení příslušného zpracování je možné získat i formalizované protokoly – Protokol o přijetí vstupní zprávy a Protokol o zpracování Vydání výskytu výkazu.</w:t>
      </w:r>
    </w:p>
    <w:p w14:paraId="034992BA" w14:textId="35FDD797" w:rsidR="00E17158" w:rsidRPr="002A1D29" w:rsidRDefault="00E17158" w:rsidP="00E17158">
      <w:r w:rsidRPr="002A1D29">
        <w:t xml:space="preserve">Vyvoláním služby Informace o plnění Vykazovacích povinností za určité období pro Výkazy definované vstupními parametry je primárně možné získat strukturované informace vztahujících se k jednotlivým Výskytům výkazů, je ale možné si též vyžádat zaslání </w:t>
      </w:r>
      <w:r w:rsidR="005A3171">
        <w:t>detailnějších informací</w:t>
      </w:r>
      <w:r w:rsidRPr="002A1D29">
        <w:t>.</w:t>
      </w:r>
    </w:p>
    <w:p w14:paraId="388E9794" w14:textId="77777777" w:rsidR="00E17158" w:rsidRPr="00FC17D5" w:rsidRDefault="00E17158" w:rsidP="00E17158">
      <w:r w:rsidRPr="002A1D29">
        <w:t>Pro identifikaci Vstupní zprávy a Vydání výskytu výkazu se v komunikaci přes webové služby vždy pro zajištění jednoznačnosti používají unikátní identifikátory SDAT získané z předchozích odpovědí.</w:t>
      </w:r>
    </w:p>
    <w:p w14:paraId="5159D079" w14:textId="77777777" w:rsidR="00E17158" w:rsidRDefault="00E17158" w:rsidP="00FC7575">
      <w:pPr>
        <w:pStyle w:val="Nadpis3"/>
      </w:pPr>
      <w:bookmarkStart w:id="62" w:name="_Toc158365777"/>
      <w:r>
        <w:t xml:space="preserve">Služba </w:t>
      </w:r>
      <w:r w:rsidRPr="00CC5007">
        <w:t>ctiStavZpracovani</w:t>
      </w:r>
      <w:bookmarkEnd w:id="62"/>
    </w:p>
    <w:p w14:paraId="7D9F9C47" w14:textId="77777777" w:rsidR="00E17158" w:rsidRDefault="00E17158" w:rsidP="00E17158">
      <w:r>
        <w:t xml:space="preserve">Služba </w:t>
      </w:r>
      <w:r w:rsidRPr="00CC5007">
        <w:rPr>
          <w:b/>
          <w:i/>
        </w:rPr>
        <w:t>ctiStavZpracovani</w:t>
      </w:r>
      <w:r>
        <w:rPr>
          <w:b/>
          <w:i/>
        </w:rPr>
        <w:t xml:space="preserve"> </w:t>
      </w:r>
      <w:r>
        <w:t>umožňuje získat všechny potřebné informace o stavu zpracování Vstupní zprávy nebo o jednotlivých Vydání výskytů výkazů v ní obsažených.</w:t>
      </w:r>
    </w:p>
    <w:p w14:paraId="6F3B4654" w14:textId="77777777" w:rsidR="00E17158" w:rsidRDefault="00E17158" w:rsidP="00DD481E">
      <w:pPr>
        <w:keepNext/>
      </w:pPr>
      <w:r>
        <w:t>Uživatel služby může obsah poskytovaných údajů specifikovat pomocí následujících parametrů:</w:t>
      </w:r>
    </w:p>
    <w:p w14:paraId="5005EC24" w14:textId="77777777" w:rsidR="00E17158" w:rsidRDefault="00E17158" w:rsidP="00E17158">
      <w:pPr>
        <w:pStyle w:val="Bullet1"/>
      </w:pPr>
      <w:r w:rsidRPr="002F4BFA">
        <w:rPr>
          <w:b/>
        </w:rPr>
        <w:t>VstupniZpravaId</w:t>
      </w:r>
      <w:r>
        <w:t xml:space="preserve"> – parametr určující, ke které Vstupní zprávě jsou informace požadovány.</w:t>
      </w:r>
    </w:p>
    <w:p w14:paraId="0E410303" w14:textId="3AAEE131" w:rsidR="00E17158" w:rsidRDefault="00E17158" w:rsidP="00E17158">
      <w:pPr>
        <w:pStyle w:val="Bullet1"/>
      </w:pPr>
      <w:r w:rsidRPr="002F4BFA">
        <w:rPr>
          <w:b/>
        </w:rPr>
        <w:t>VydaniId</w:t>
      </w:r>
      <w:r>
        <w:rPr>
          <w:b/>
        </w:rPr>
        <w:t xml:space="preserve"> </w:t>
      </w:r>
      <w:r>
        <w:t>– parametr, který umožňuje specifikovat, že jsou požadovány detailní informace pouze pro konkrétní Vydání výskytu výkazu</w:t>
      </w:r>
      <w:r w:rsidR="00BB0313">
        <w:t>.</w:t>
      </w:r>
    </w:p>
    <w:p w14:paraId="5222BA94" w14:textId="48B77895" w:rsidR="00E17158" w:rsidRDefault="00E17158" w:rsidP="00E17158">
      <w:pPr>
        <w:pStyle w:val="Bullet1"/>
      </w:pPr>
      <w:r w:rsidRPr="00A61093">
        <w:rPr>
          <w:b/>
        </w:rPr>
        <w:t>ZahrnoutProtokoly</w:t>
      </w:r>
      <w:r w:rsidR="00B210C6" w:rsidRPr="00B210C6">
        <w:t>VstupniZpravy</w:t>
      </w:r>
      <w:r w:rsidR="00B210C6">
        <w:t>/</w:t>
      </w:r>
      <w:r w:rsidR="00B210C6" w:rsidRPr="00AF1C54">
        <w:t>ZahrnoutProtokol</w:t>
      </w:r>
      <w:r w:rsidR="00B210C6">
        <w:t>yJvk/</w:t>
      </w:r>
      <w:r w:rsidR="00B210C6" w:rsidRPr="00AF1C54">
        <w:t>ZahrnoutProtokol</w:t>
      </w:r>
      <w:r w:rsidR="00B210C6">
        <w:t>yMvk</w:t>
      </w:r>
      <w:r>
        <w:t xml:space="preserve"> – parametr</w:t>
      </w:r>
      <w:r w:rsidR="00B210C6">
        <w:t>y</w:t>
      </w:r>
      <w:r>
        <w:t xml:space="preserve"> umožní požadovat přiložení protokolů k Vstupní zprávě a případně i ke konkrétnímu Vydání, pokud je specifikováno. Pokud specifikováno není, vrátí protokol k Vydání pouze v případě, že Vstupní zpráva obsahovala pouze jedno Vydání výskytu výkazu.</w:t>
      </w:r>
      <w:r w:rsidRPr="009A0B74">
        <w:t xml:space="preserve"> </w:t>
      </w:r>
      <w:r>
        <w:t xml:space="preserve">Při nevyplnění parametru nejsou v odpovědi protokoly </w:t>
      </w:r>
      <w:r w:rsidR="004B0A32">
        <w:t xml:space="preserve">daného typu </w:t>
      </w:r>
      <w:r>
        <w:t>obsaženy.</w:t>
      </w:r>
    </w:p>
    <w:p w14:paraId="1BA1CB68" w14:textId="2D81F85E" w:rsidR="00676BFE" w:rsidRDefault="00B82B83" w:rsidP="001B1DC7">
      <w:pPr>
        <w:pStyle w:val="Bullet1"/>
        <w:jc w:val="left"/>
      </w:pPr>
      <w:r>
        <w:rPr>
          <w:b/>
          <w:bCs/>
        </w:rPr>
        <w:t xml:space="preserve">ProtokolSubTyp </w:t>
      </w:r>
      <w:r w:rsidRPr="00FA135D">
        <w:t xml:space="preserve">- </w:t>
      </w:r>
      <w:r w:rsidR="00B62D5F">
        <w:t>parametr</w:t>
      </w:r>
      <w:r w:rsidR="004B0A32">
        <w:t xml:space="preserve"> v návaznosti na parametr</w:t>
      </w:r>
      <w:r w:rsidR="00FD1294">
        <w:t>y</w:t>
      </w:r>
      <w:r w:rsidR="004B0A32">
        <w:t xml:space="preserve"> </w:t>
      </w:r>
      <w:r w:rsidR="004B0A32" w:rsidRPr="00AF1C54">
        <w:t>ZahrnoutProtokol</w:t>
      </w:r>
      <w:r w:rsidR="004B0A32">
        <w:t xml:space="preserve">yJvk nebo </w:t>
      </w:r>
      <w:r w:rsidR="004B0A32" w:rsidRPr="00AF1C54">
        <w:t>ZahrnoutProtokol</w:t>
      </w:r>
      <w:r w:rsidR="004B0A32">
        <w:t xml:space="preserve">yMvk </w:t>
      </w:r>
      <w:r w:rsidR="00B62D5F">
        <w:t>umožní specifikovat konkrétní subtyp protokolu</w:t>
      </w:r>
      <w:r w:rsidR="0008735E">
        <w:t>, který je ve výstupu požadován.</w:t>
      </w:r>
      <w:r w:rsidR="004B0A32">
        <w:t xml:space="preserve"> Zadaná hodnota subtypu protokolu musí odpovídat požadovanému typu protokolu zpracování JVK nebo zpracování MVK.</w:t>
      </w:r>
    </w:p>
    <w:p w14:paraId="5E580212" w14:textId="41C7969A" w:rsidR="00676BFE" w:rsidRDefault="00B82B83" w:rsidP="00E17158">
      <w:pPr>
        <w:pStyle w:val="Bullet1"/>
      </w:pPr>
      <w:r>
        <w:rPr>
          <w:b/>
          <w:bCs/>
        </w:rPr>
        <w:t>AktualniProtokol</w:t>
      </w:r>
      <w:r>
        <w:t xml:space="preserve"> – </w:t>
      </w:r>
      <w:r w:rsidR="0099046F">
        <w:t>parametr</w:t>
      </w:r>
      <w:r w:rsidR="0008735E">
        <w:t xml:space="preserve"> umožní specifikovat</w:t>
      </w:r>
      <w:r w:rsidR="00AD61AB">
        <w:t xml:space="preserve"> poskytnutí celého historie protokolů nebo pouze aktuálního (posledního) protokolu určitého subtypu k zadanému Vydání výsk</w:t>
      </w:r>
      <w:r w:rsidR="00D13916">
        <w:t>y</w:t>
      </w:r>
      <w:r w:rsidR="00AD61AB">
        <w:t xml:space="preserve">tu výkazu. </w:t>
      </w:r>
      <w:r w:rsidR="00FD1294">
        <w:t>Toto o</w:t>
      </w:r>
      <w:r w:rsidR="00AD61AB">
        <w:t xml:space="preserve">mezení má význam v případech, kdy dochází </w:t>
      </w:r>
      <w:r w:rsidR="00FD1294">
        <w:t xml:space="preserve">v rámci procesu zpracování Vydání výskytu výkazu </w:t>
      </w:r>
      <w:r w:rsidR="00AD61AB">
        <w:t>k opakovanému zpracování JVK nebo MVK.</w:t>
      </w:r>
    </w:p>
    <w:p w14:paraId="195C902B" w14:textId="3988EFB8" w:rsidR="00E17158" w:rsidRDefault="00BB0313" w:rsidP="00E17158">
      <w:r>
        <w:t>Alespoň jeden z</w:t>
      </w:r>
      <w:r w:rsidR="00B82B83">
        <w:t> </w:t>
      </w:r>
      <w:r>
        <w:t xml:space="preserve">parametrů </w:t>
      </w:r>
      <w:r w:rsidRPr="00C02656">
        <w:t>VstupniZpravaId</w:t>
      </w:r>
      <w:r>
        <w:t xml:space="preserve"> nebo </w:t>
      </w:r>
      <w:r w:rsidRPr="00193C5D">
        <w:t>VydaniId</w:t>
      </w:r>
      <w:r>
        <w:t xml:space="preserve"> musí být zadán.</w:t>
      </w:r>
    </w:p>
    <w:p w14:paraId="0F137147" w14:textId="23E44D73" w:rsidR="00E17158" w:rsidRDefault="00E17158" w:rsidP="00E17158">
      <w:pPr>
        <w:spacing w:line="240" w:lineRule="auto"/>
      </w:pPr>
      <w:r>
        <w:t xml:space="preserve">Struktura </w:t>
      </w:r>
      <w:r w:rsidR="00876901">
        <w:t xml:space="preserve">dotazu </w:t>
      </w:r>
      <w:r w:rsidR="00F23B88">
        <w:t xml:space="preserve">služby </w:t>
      </w:r>
      <w:r w:rsidR="00F23B88">
        <w:rPr>
          <w:b/>
          <w:i/>
        </w:rPr>
        <w:t>c</w:t>
      </w:r>
      <w:r w:rsidRPr="00A362D9">
        <w:rPr>
          <w:b/>
          <w:i/>
        </w:rPr>
        <w:t>tiStavZpracovani</w:t>
      </w:r>
      <w:r>
        <w:rPr>
          <w:b/>
          <w:i/>
        </w:rPr>
        <w:t>:</w:t>
      </w:r>
    </w:p>
    <w:p w14:paraId="77ED7859" w14:textId="148F9708" w:rsidR="00E17158" w:rsidRPr="00FC6CD7" w:rsidRDefault="00E17158" w:rsidP="00E17158">
      <w:pPr>
        <w:spacing w:line="240" w:lineRule="auto"/>
        <w:ind w:left="720"/>
        <w:rPr>
          <w:rFonts w:ascii="Courier New" w:hAnsi="Courier New" w:cs="Courier New"/>
        </w:rPr>
      </w:pPr>
      <w:r w:rsidRPr="00FC6CD7">
        <w:rPr>
          <w:rFonts w:ascii="Courier New" w:hAnsi="Courier New" w:cs="Courier New"/>
        </w:rPr>
        <w:t>&lt;Dotaz&gt;</w:t>
      </w:r>
    </w:p>
    <w:p w14:paraId="6C2EDA14" w14:textId="77777777" w:rsidR="00E17158" w:rsidRPr="00FC6CD7" w:rsidRDefault="00E17158" w:rsidP="00E17158">
      <w:pPr>
        <w:spacing w:line="240" w:lineRule="auto"/>
        <w:ind w:left="720"/>
        <w:rPr>
          <w:rFonts w:ascii="Courier New" w:hAnsi="Courier New" w:cs="Courier New"/>
        </w:rPr>
      </w:pPr>
      <w:r w:rsidRPr="00FC6CD7">
        <w:rPr>
          <w:rFonts w:ascii="Courier New" w:hAnsi="Courier New" w:cs="Courier New"/>
        </w:rPr>
        <w:t xml:space="preserve">   &lt;VstupniZpravaId&gt;</w:t>
      </w:r>
    </w:p>
    <w:p w14:paraId="5C7112E5" w14:textId="77777777" w:rsidR="00E17158" w:rsidRPr="00FC6CD7" w:rsidRDefault="00E17158" w:rsidP="00E17158">
      <w:pPr>
        <w:spacing w:line="240" w:lineRule="auto"/>
        <w:ind w:left="720"/>
        <w:rPr>
          <w:rFonts w:ascii="Courier New" w:hAnsi="Courier New" w:cs="Courier New"/>
        </w:rPr>
      </w:pPr>
      <w:r w:rsidRPr="00FC6CD7">
        <w:rPr>
          <w:rFonts w:ascii="Courier New" w:hAnsi="Courier New" w:cs="Courier New"/>
        </w:rPr>
        <w:t xml:space="preserve">   &lt;VydaniId&gt;</w:t>
      </w:r>
    </w:p>
    <w:p w14:paraId="7C8C1892" w14:textId="2A76C9DE" w:rsidR="00E17158" w:rsidRPr="00FC6CD7" w:rsidRDefault="00E17158" w:rsidP="00E17158">
      <w:pPr>
        <w:spacing w:line="240" w:lineRule="auto"/>
        <w:ind w:left="720"/>
        <w:rPr>
          <w:rFonts w:ascii="Courier New" w:hAnsi="Courier New" w:cs="Courier New"/>
        </w:rPr>
      </w:pPr>
      <w:r w:rsidRPr="00FC6CD7">
        <w:rPr>
          <w:rFonts w:ascii="Courier New" w:hAnsi="Courier New" w:cs="Courier New"/>
        </w:rPr>
        <w:t xml:space="preserve">   &lt;ZahrnoutProtokol</w:t>
      </w:r>
      <w:r w:rsidR="00B210C6" w:rsidRPr="00FC6CD7">
        <w:rPr>
          <w:rFonts w:ascii="Courier New" w:hAnsi="Courier New" w:cs="Courier New"/>
        </w:rPr>
        <w:t>VstupniZpravy</w:t>
      </w:r>
      <w:r w:rsidRPr="00FC6CD7">
        <w:rPr>
          <w:rFonts w:ascii="Courier New" w:hAnsi="Courier New" w:cs="Courier New"/>
        </w:rPr>
        <w:t>&gt;</w:t>
      </w:r>
    </w:p>
    <w:p w14:paraId="4856BE95" w14:textId="4E5D4BAF" w:rsidR="00B210C6" w:rsidRPr="00FC6CD7" w:rsidRDefault="00B210C6" w:rsidP="00B210C6">
      <w:pPr>
        <w:spacing w:line="240" w:lineRule="auto"/>
        <w:ind w:left="720"/>
        <w:rPr>
          <w:rFonts w:ascii="Courier New" w:hAnsi="Courier New" w:cs="Courier New"/>
        </w:rPr>
      </w:pPr>
      <w:r w:rsidRPr="00FC6CD7">
        <w:rPr>
          <w:rFonts w:ascii="Courier New" w:hAnsi="Courier New" w:cs="Courier New"/>
        </w:rPr>
        <w:t xml:space="preserve">   &lt;ZahrnoutProtokolyJvk&gt;</w:t>
      </w:r>
    </w:p>
    <w:p w14:paraId="49759257" w14:textId="7CE0B253" w:rsidR="00B210C6" w:rsidRDefault="00B210C6" w:rsidP="00B210C6">
      <w:pPr>
        <w:spacing w:line="240" w:lineRule="auto"/>
        <w:ind w:left="720"/>
        <w:rPr>
          <w:rFonts w:ascii="Courier New" w:hAnsi="Courier New" w:cs="Courier New"/>
        </w:rPr>
      </w:pPr>
      <w:r w:rsidRPr="00FC6CD7">
        <w:rPr>
          <w:rFonts w:ascii="Courier New" w:hAnsi="Courier New" w:cs="Courier New"/>
        </w:rPr>
        <w:t xml:space="preserve">   &lt;ZahrnoutProtokolyMvk&gt;</w:t>
      </w:r>
    </w:p>
    <w:p w14:paraId="53262837" w14:textId="1FAC7D3C" w:rsidR="00B82B83" w:rsidRDefault="00B82B83" w:rsidP="00B82B83">
      <w:pPr>
        <w:spacing w:line="240" w:lineRule="auto"/>
        <w:ind w:left="720"/>
        <w:rPr>
          <w:rFonts w:ascii="Courier New" w:hAnsi="Courier New" w:cs="Courier New"/>
        </w:rPr>
      </w:pPr>
      <w:r>
        <w:rPr>
          <w:rFonts w:ascii="Courier New" w:hAnsi="Courier New" w:cs="Courier New"/>
        </w:rPr>
        <w:t xml:space="preserve">   </w:t>
      </w:r>
      <w:r w:rsidRPr="00FC6CD7">
        <w:rPr>
          <w:rFonts w:ascii="Courier New" w:hAnsi="Courier New" w:cs="Courier New"/>
        </w:rPr>
        <w:t>&lt;Protokol</w:t>
      </w:r>
      <w:r>
        <w:rPr>
          <w:rFonts w:ascii="Courier New" w:hAnsi="Courier New" w:cs="Courier New"/>
        </w:rPr>
        <w:t>SubTyp</w:t>
      </w:r>
      <w:r w:rsidRPr="00FC6CD7">
        <w:rPr>
          <w:rFonts w:ascii="Courier New" w:hAnsi="Courier New" w:cs="Courier New"/>
        </w:rPr>
        <w:t>&gt;</w:t>
      </w:r>
    </w:p>
    <w:p w14:paraId="54177EF3" w14:textId="460AC370" w:rsidR="00B82B83" w:rsidRPr="00FC6CD7" w:rsidRDefault="00B82B83" w:rsidP="00B82B83">
      <w:pPr>
        <w:spacing w:line="240" w:lineRule="auto"/>
        <w:ind w:left="720"/>
        <w:rPr>
          <w:rFonts w:ascii="Courier New" w:hAnsi="Courier New" w:cs="Courier New"/>
        </w:rPr>
      </w:pPr>
      <w:r>
        <w:rPr>
          <w:rFonts w:ascii="Courier New" w:hAnsi="Courier New" w:cs="Courier New"/>
        </w:rPr>
        <w:t>---</w:t>
      </w:r>
      <w:r w:rsidRPr="00FC6CD7">
        <w:rPr>
          <w:rFonts w:ascii="Courier New" w:hAnsi="Courier New" w:cs="Courier New"/>
        </w:rPr>
        <w:t>&lt;</w:t>
      </w:r>
      <w:r>
        <w:rPr>
          <w:rFonts w:ascii="Courier New" w:hAnsi="Courier New" w:cs="Courier New"/>
        </w:rPr>
        <w:t>AktualniProtokol</w:t>
      </w:r>
      <w:r w:rsidRPr="00FC6CD7">
        <w:rPr>
          <w:rFonts w:ascii="Courier New" w:hAnsi="Courier New" w:cs="Courier New"/>
        </w:rPr>
        <w:t>&gt;</w:t>
      </w:r>
    </w:p>
    <w:p w14:paraId="31D80C25" w14:textId="0BABA288" w:rsidR="00B210C6" w:rsidRDefault="00B210C6" w:rsidP="00E17158">
      <w:pPr>
        <w:spacing w:line="240" w:lineRule="auto"/>
        <w:ind w:left="720"/>
      </w:pPr>
    </w:p>
    <w:p w14:paraId="419FCB23" w14:textId="4E372D46" w:rsidR="00E17158" w:rsidRDefault="00E17158" w:rsidP="00E17158">
      <w:pPr>
        <w:spacing w:line="240" w:lineRule="auto"/>
      </w:pPr>
      <w:r>
        <w:t xml:space="preserve">Struktura odpovědi </w:t>
      </w:r>
      <w:r w:rsidR="00876901">
        <w:t xml:space="preserve">služby </w:t>
      </w:r>
      <w:r w:rsidR="00876901">
        <w:rPr>
          <w:b/>
          <w:i/>
        </w:rPr>
        <w:t>c</w:t>
      </w:r>
      <w:r w:rsidRPr="00A362D9">
        <w:rPr>
          <w:b/>
          <w:i/>
        </w:rPr>
        <w:t>tiStavZpracovani</w:t>
      </w:r>
      <w:r>
        <w:rPr>
          <w:b/>
          <w:i/>
        </w:rPr>
        <w:t>:</w:t>
      </w:r>
    </w:p>
    <w:p w14:paraId="2A40CA4B" w14:textId="77777777" w:rsidR="00E17158" w:rsidRDefault="00E17158" w:rsidP="00E17158">
      <w:r>
        <w:t>Následující struktura je použita pro odpovědi při všech způsobech volání služby. Podle zadaných hodnot parametrů mohou ovšem v některých případech v odpovědi části struktury chybět.</w:t>
      </w:r>
    </w:p>
    <w:p w14:paraId="129D6B27" w14:textId="7EAA0C01" w:rsidR="00E17158" w:rsidRDefault="00E17158" w:rsidP="00E17158">
      <w:r>
        <w:t xml:space="preserve">Součástí odpovědi je </w:t>
      </w:r>
      <w:r w:rsidR="003C5569">
        <w:t xml:space="preserve">kromě systémové hlavičky a vlastního obsahu odpovědi </w:t>
      </w:r>
      <w:r>
        <w:t>i zahrnutí vstupních parametrů ve formě elementu &lt;Dotaz&gt;.</w:t>
      </w:r>
    </w:p>
    <w:p w14:paraId="4FB5DD76" w14:textId="7D3AFEBC" w:rsidR="00CB5B28" w:rsidRDefault="00CB5B28" w:rsidP="00CB5B28">
      <w:pPr>
        <w:spacing w:after="60"/>
      </w:pPr>
      <w:r>
        <w:t xml:space="preserve">Vlastní obsah odpovědi je tvořen </w:t>
      </w:r>
      <w:r w:rsidR="003C5569">
        <w:t>strukturou StavZpracovani</w:t>
      </w:r>
      <w:r>
        <w:rPr>
          <w:rStyle w:val="Zdraznnintenzivn"/>
          <w:b w:val="0"/>
          <w:bCs w:val="0"/>
          <w:i w:val="0"/>
          <w:iCs w:val="0"/>
          <w:color w:val="auto"/>
        </w:rPr>
        <w:t>:</w:t>
      </w:r>
    </w:p>
    <w:p w14:paraId="5C1EED7C" w14:textId="5B4B73D9" w:rsidR="00E17158" w:rsidRPr="00FC6CD7" w:rsidRDefault="00E17158" w:rsidP="00E17158">
      <w:pPr>
        <w:rPr>
          <w:rFonts w:ascii="Courier New" w:hAnsi="Courier New" w:cs="Courier New"/>
        </w:rPr>
      </w:pPr>
      <w:r w:rsidRPr="00FC6CD7">
        <w:rPr>
          <w:rFonts w:ascii="Courier New" w:hAnsi="Courier New" w:cs="Courier New"/>
        </w:rPr>
        <w:t>&lt;</w:t>
      </w:r>
      <w:r w:rsidR="003C5569">
        <w:rPr>
          <w:rFonts w:ascii="Courier New" w:hAnsi="Courier New" w:cs="Courier New"/>
        </w:rPr>
        <w:t>Stav</w:t>
      </w:r>
      <w:r w:rsidR="000A7E65">
        <w:rPr>
          <w:rFonts w:ascii="Courier New" w:hAnsi="Courier New" w:cs="Courier New"/>
        </w:rPr>
        <w:t>Zpracovani</w:t>
      </w:r>
      <w:r w:rsidRPr="00FC6CD7">
        <w:rPr>
          <w:rFonts w:ascii="Courier New" w:hAnsi="Courier New" w:cs="Courier New"/>
        </w:rPr>
        <w:t>&gt;</w:t>
      </w:r>
    </w:p>
    <w:p w14:paraId="29898351" w14:textId="77777777" w:rsidR="00E17158" w:rsidRPr="00FC6CD7" w:rsidRDefault="00E17158" w:rsidP="00E17158">
      <w:pPr>
        <w:rPr>
          <w:rFonts w:ascii="Courier New" w:hAnsi="Courier New" w:cs="Courier New"/>
        </w:rPr>
      </w:pPr>
      <w:r w:rsidRPr="00FC6CD7">
        <w:rPr>
          <w:rFonts w:ascii="Courier New" w:hAnsi="Courier New" w:cs="Courier New"/>
        </w:rPr>
        <w:t xml:space="preserve">   &lt;VstupniZpravaId&gt;</w:t>
      </w:r>
    </w:p>
    <w:p w14:paraId="1B7F8907" w14:textId="66104546" w:rsidR="00E17158" w:rsidRDefault="00E17158" w:rsidP="00E17158">
      <w:pPr>
        <w:rPr>
          <w:rFonts w:ascii="Courier New" w:hAnsi="Courier New" w:cs="Courier New"/>
        </w:rPr>
      </w:pPr>
      <w:r w:rsidRPr="00FC6CD7">
        <w:rPr>
          <w:rFonts w:ascii="Courier New" w:hAnsi="Courier New" w:cs="Courier New"/>
        </w:rPr>
        <w:t xml:space="preserve">   &lt;</w:t>
      </w:r>
      <w:r w:rsidR="00E236F2">
        <w:rPr>
          <w:rFonts w:ascii="Courier New" w:hAnsi="Courier New" w:cs="Courier New"/>
        </w:rPr>
        <w:t>ReferencniId</w:t>
      </w:r>
      <w:r w:rsidRPr="00FC6CD7">
        <w:rPr>
          <w:rFonts w:ascii="Courier New" w:hAnsi="Courier New" w:cs="Courier New"/>
        </w:rPr>
        <w:t>&gt;</w:t>
      </w:r>
    </w:p>
    <w:p w14:paraId="5FC48093" w14:textId="3CA5CDF8" w:rsidR="00E236F2" w:rsidRDefault="00E236F2" w:rsidP="00E17158">
      <w:pPr>
        <w:rPr>
          <w:rFonts w:ascii="Courier New" w:hAnsi="Courier New" w:cs="Courier New"/>
        </w:rPr>
      </w:pPr>
      <w:r>
        <w:rPr>
          <w:rFonts w:ascii="Courier New" w:hAnsi="Courier New" w:cs="Courier New"/>
        </w:rPr>
        <w:t xml:space="preserve">   </w:t>
      </w:r>
      <w:r w:rsidRPr="00FC6CD7">
        <w:rPr>
          <w:rFonts w:ascii="Courier New" w:hAnsi="Courier New" w:cs="Courier New"/>
        </w:rPr>
        <w:t>&lt;</w:t>
      </w:r>
      <w:r>
        <w:rPr>
          <w:rFonts w:ascii="Courier New" w:hAnsi="Courier New" w:cs="Courier New"/>
        </w:rPr>
        <w:t>ZasilajiciOsoba</w:t>
      </w:r>
      <w:r w:rsidRPr="00FC6CD7">
        <w:rPr>
          <w:rFonts w:ascii="Courier New" w:hAnsi="Courier New" w:cs="Courier New"/>
        </w:rPr>
        <w:t>&gt;</w:t>
      </w:r>
    </w:p>
    <w:p w14:paraId="686ED381" w14:textId="633D8405" w:rsidR="00E236F2" w:rsidRPr="00FC6CD7" w:rsidRDefault="00E236F2" w:rsidP="00E17158">
      <w:pPr>
        <w:rPr>
          <w:rFonts w:ascii="Courier New" w:hAnsi="Courier New" w:cs="Courier New"/>
        </w:rPr>
      </w:pPr>
      <w:r>
        <w:rPr>
          <w:rFonts w:ascii="Courier New" w:hAnsi="Courier New" w:cs="Courier New"/>
        </w:rPr>
        <w:t xml:space="preserve">   </w:t>
      </w:r>
      <w:r w:rsidRPr="00FC6CD7">
        <w:rPr>
          <w:rFonts w:ascii="Courier New" w:hAnsi="Courier New" w:cs="Courier New"/>
        </w:rPr>
        <w:t>&lt;</w:t>
      </w:r>
      <w:r>
        <w:rPr>
          <w:rFonts w:ascii="Courier New" w:hAnsi="Courier New" w:cs="Courier New"/>
        </w:rPr>
        <w:t>DatumVytvoreni</w:t>
      </w:r>
      <w:r w:rsidRPr="00FC6CD7">
        <w:rPr>
          <w:rFonts w:ascii="Courier New" w:hAnsi="Courier New" w:cs="Courier New"/>
        </w:rPr>
        <w:t>&gt;</w:t>
      </w:r>
    </w:p>
    <w:p w14:paraId="06B899C7" w14:textId="60D5A4E8" w:rsidR="00E17158" w:rsidRPr="00FC6CD7" w:rsidRDefault="00E17158" w:rsidP="00E17158">
      <w:pPr>
        <w:rPr>
          <w:rFonts w:ascii="Courier New" w:hAnsi="Courier New" w:cs="Courier New"/>
        </w:rPr>
      </w:pPr>
      <w:r w:rsidRPr="00FC6CD7">
        <w:rPr>
          <w:rFonts w:ascii="Courier New" w:hAnsi="Courier New" w:cs="Courier New"/>
        </w:rPr>
        <w:t xml:space="preserve">   &lt;Stav</w:t>
      </w:r>
      <w:r w:rsidR="00876901" w:rsidRPr="00FC6CD7">
        <w:rPr>
          <w:rFonts w:ascii="Courier New" w:hAnsi="Courier New" w:cs="Courier New"/>
        </w:rPr>
        <w:t>VstupniZpravy</w:t>
      </w:r>
      <w:r w:rsidRPr="00FC6CD7">
        <w:rPr>
          <w:rFonts w:ascii="Courier New" w:hAnsi="Courier New" w:cs="Courier New"/>
        </w:rPr>
        <w:t>&gt;</w:t>
      </w:r>
    </w:p>
    <w:p w14:paraId="00D54284" w14:textId="13D8046F" w:rsidR="00E17158" w:rsidRPr="00FC6CD7" w:rsidRDefault="00E17158" w:rsidP="00E17158">
      <w:pPr>
        <w:rPr>
          <w:rFonts w:ascii="Courier New" w:hAnsi="Courier New" w:cs="Courier New"/>
        </w:rPr>
      </w:pPr>
      <w:r w:rsidRPr="00FC6CD7">
        <w:rPr>
          <w:rFonts w:ascii="Courier New" w:hAnsi="Courier New" w:cs="Courier New"/>
        </w:rPr>
        <w:t xml:space="preserve">   &lt;ProtokolZpracovani</w:t>
      </w:r>
      <w:r w:rsidR="00876901" w:rsidRPr="00FC6CD7">
        <w:rPr>
          <w:rFonts w:ascii="Courier New" w:hAnsi="Courier New" w:cs="Courier New"/>
        </w:rPr>
        <w:t>Zpravy</w:t>
      </w:r>
      <w:r w:rsidRPr="00FC6CD7">
        <w:rPr>
          <w:rFonts w:ascii="Courier New" w:hAnsi="Courier New" w:cs="Courier New"/>
        </w:rPr>
        <w:t>&gt;</w:t>
      </w:r>
    </w:p>
    <w:p w14:paraId="10658504" w14:textId="77777777" w:rsidR="00E17158" w:rsidRPr="00FC6CD7" w:rsidRDefault="00E17158" w:rsidP="00E17158">
      <w:pPr>
        <w:rPr>
          <w:rFonts w:ascii="Courier New" w:hAnsi="Courier New" w:cs="Courier New"/>
        </w:rPr>
      </w:pPr>
      <w:r w:rsidRPr="00FC6CD7">
        <w:rPr>
          <w:rFonts w:ascii="Courier New" w:hAnsi="Courier New" w:cs="Courier New"/>
        </w:rPr>
        <w:t xml:space="preserve">   &lt;VydaniStav&gt;</w:t>
      </w:r>
    </w:p>
    <w:p w14:paraId="21ACB3BD" w14:textId="77777777" w:rsidR="00E17158" w:rsidRPr="00FC6CD7" w:rsidRDefault="00E17158" w:rsidP="00E17158">
      <w:pPr>
        <w:rPr>
          <w:rFonts w:ascii="Courier New" w:hAnsi="Courier New" w:cs="Courier New"/>
        </w:rPr>
      </w:pPr>
      <w:r w:rsidRPr="00FC6CD7">
        <w:rPr>
          <w:rFonts w:ascii="Courier New" w:hAnsi="Courier New" w:cs="Courier New"/>
        </w:rPr>
        <w:t xml:space="preserve">       &lt;VydaniId&gt;</w:t>
      </w:r>
    </w:p>
    <w:p w14:paraId="79780AFF" w14:textId="193E85A5" w:rsidR="00E17158" w:rsidRDefault="00E17158" w:rsidP="00E17158">
      <w:pPr>
        <w:rPr>
          <w:rFonts w:ascii="Courier New" w:hAnsi="Courier New" w:cs="Courier New"/>
        </w:rPr>
      </w:pPr>
      <w:r w:rsidRPr="00FC6CD7">
        <w:rPr>
          <w:rFonts w:ascii="Courier New" w:hAnsi="Courier New" w:cs="Courier New"/>
        </w:rPr>
        <w:t xml:space="preserve">       &lt;</w:t>
      </w:r>
      <w:r w:rsidR="00E236F2" w:rsidRPr="00E236F2">
        <w:rPr>
          <w:rFonts w:ascii="Courier New" w:hAnsi="Courier New" w:cs="Courier New"/>
        </w:rPr>
        <w:t>CisloVydani</w:t>
      </w:r>
      <w:r w:rsidRPr="00FC6CD7">
        <w:rPr>
          <w:rFonts w:ascii="Courier New" w:hAnsi="Courier New" w:cs="Courier New"/>
        </w:rPr>
        <w:t>&gt;</w:t>
      </w:r>
    </w:p>
    <w:p w14:paraId="46F3A998" w14:textId="6034D435" w:rsidR="00E236F2" w:rsidRDefault="00E236F2" w:rsidP="00E236F2">
      <w:pPr>
        <w:rPr>
          <w:rFonts w:ascii="Courier New" w:hAnsi="Courier New" w:cs="Courier New"/>
        </w:rPr>
      </w:pPr>
      <w:r w:rsidRPr="00FC6CD7">
        <w:rPr>
          <w:rFonts w:ascii="Courier New" w:hAnsi="Courier New" w:cs="Courier New"/>
        </w:rPr>
        <w:t xml:space="preserve">       &lt;</w:t>
      </w:r>
      <w:r w:rsidRPr="00E236F2">
        <w:rPr>
          <w:rFonts w:ascii="Courier New" w:hAnsi="Courier New" w:cs="Courier New"/>
        </w:rPr>
        <w:t>VykazKod</w:t>
      </w:r>
      <w:r w:rsidRPr="00FC6CD7">
        <w:rPr>
          <w:rFonts w:ascii="Courier New" w:hAnsi="Courier New" w:cs="Courier New"/>
        </w:rPr>
        <w:t>&gt;</w:t>
      </w:r>
    </w:p>
    <w:p w14:paraId="0CBDF8A6" w14:textId="0640A78D" w:rsidR="00E236F2" w:rsidRDefault="00E236F2" w:rsidP="00E236F2">
      <w:pPr>
        <w:rPr>
          <w:rFonts w:ascii="Courier New" w:hAnsi="Courier New" w:cs="Courier New"/>
        </w:rPr>
      </w:pPr>
      <w:r w:rsidRPr="00FC6CD7">
        <w:rPr>
          <w:rFonts w:ascii="Courier New" w:hAnsi="Courier New" w:cs="Courier New"/>
        </w:rPr>
        <w:t xml:space="preserve">       &lt;</w:t>
      </w:r>
      <w:r w:rsidRPr="00E236F2">
        <w:rPr>
          <w:rFonts w:ascii="Courier New" w:hAnsi="Courier New" w:cs="Courier New"/>
        </w:rPr>
        <w:t>OsobaKod</w:t>
      </w:r>
      <w:r w:rsidRPr="00FC6CD7">
        <w:rPr>
          <w:rFonts w:ascii="Courier New" w:hAnsi="Courier New" w:cs="Courier New"/>
        </w:rPr>
        <w:t>&gt;</w:t>
      </w:r>
    </w:p>
    <w:p w14:paraId="6EF8B645" w14:textId="66E35FEB" w:rsidR="00E236F2" w:rsidRDefault="00E236F2" w:rsidP="00E236F2">
      <w:pPr>
        <w:rPr>
          <w:rFonts w:ascii="Courier New" w:hAnsi="Courier New" w:cs="Courier New"/>
        </w:rPr>
      </w:pPr>
      <w:r w:rsidRPr="00FC6CD7">
        <w:rPr>
          <w:rFonts w:ascii="Courier New" w:hAnsi="Courier New" w:cs="Courier New"/>
        </w:rPr>
        <w:t xml:space="preserve">       &lt;</w:t>
      </w:r>
      <w:r w:rsidRPr="00E236F2">
        <w:rPr>
          <w:rFonts w:ascii="Courier New" w:hAnsi="Courier New" w:cs="Courier New"/>
        </w:rPr>
        <w:t>StavKeDni</w:t>
      </w:r>
      <w:r w:rsidRPr="00FC6CD7">
        <w:rPr>
          <w:rFonts w:ascii="Courier New" w:hAnsi="Courier New" w:cs="Courier New"/>
        </w:rPr>
        <w:t>&gt;</w:t>
      </w:r>
    </w:p>
    <w:p w14:paraId="56755739" w14:textId="5DDA2D1D" w:rsidR="00E236F2" w:rsidRDefault="00E236F2" w:rsidP="00E236F2">
      <w:pPr>
        <w:rPr>
          <w:rFonts w:ascii="Courier New" w:hAnsi="Courier New" w:cs="Courier New"/>
        </w:rPr>
      </w:pPr>
      <w:r w:rsidRPr="00FC6CD7">
        <w:rPr>
          <w:rFonts w:ascii="Courier New" w:hAnsi="Courier New" w:cs="Courier New"/>
        </w:rPr>
        <w:t xml:space="preserve">       &lt;</w:t>
      </w:r>
      <w:r w:rsidRPr="00E236F2">
        <w:rPr>
          <w:rFonts w:ascii="Courier New" w:hAnsi="Courier New" w:cs="Courier New"/>
        </w:rPr>
        <w:t>RozsahKod</w:t>
      </w:r>
      <w:r w:rsidRPr="00FC6CD7">
        <w:rPr>
          <w:rFonts w:ascii="Courier New" w:hAnsi="Courier New" w:cs="Courier New"/>
        </w:rPr>
        <w:t>&gt;</w:t>
      </w:r>
    </w:p>
    <w:p w14:paraId="0A2950C3" w14:textId="77777777" w:rsidR="00E236F2" w:rsidRPr="00FC6CD7" w:rsidRDefault="00E236F2" w:rsidP="00E236F2">
      <w:pPr>
        <w:rPr>
          <w:rFonts w:ascii="Courier New" w:hAnsi="Courier New" w:cs="Courier New"/>
        </w:rPr>
      </w:pPr>
      <w:r w:rsidRPr="00FC6CD7">
        <w:rPr>
          <w:rFonts w:ascii="Courier New" w:hAnsi="Courier New" w:cs="Courier New"/>
        </w:rPr>
        <w:t xml:space="preserve">       &lt;DatumPrijetiVydani&gt;</w:t>
      </w:r>
    </w:p>
    <w:p w14:paraId="6E9FFDBF" w14:textId="5EB776F3" w:rsidR="00E236F2" w:rsidRDefault="00E236F2" w:rsidP="00E236F2">
      <w:pPr>
        <w:rPr>
          <w:rFonts w:ascii="Courier New" w:hAnsi="Courier New" w:cs="Courier New"/>
        </w:rPr>
      </w:pPr>
      <w:r w:rsidRPr="00FC6CD7">
        <w:rPr>
          <w:rFonts w:ascii="Courier New" w:hAnsi="Courier New" w:cs="Courier New"/>
        </w:rPr>
        <w:t xml:space="preserve">       &lt;</w:t>
      </w:r>
      <w:r w:rsidRPr="00E236F2">
        <w:rPr>
          <w:rFonts w:ascii="Courier New" w:hAnsi="Courier New" w:cs="Courier New"/>
        </w:rPr>
        <w:t>TypVydani</w:t>
      </w:r>
      <w:r w:rsidRPr="00FC6CD7">
        <w:rPr>
          <w:rFonts w:ascii="Courier New" w:hAnsi="Courier New" w:cs="Courier New"/>
        </w:rPr>
        <w:t>&gt;</w:t>
      </w:r>
    </w:p>
    <w:p w14:paraId="3B11EFC6" w14:textId="5B683EB8" w:rsidR="00E236F2" w:rsidRDefault="00E236F2" w:rsidP="00E236F2">
      <w:pPr>
        <w:rPr>
          <w:rFonts w:ascii="Courier New" w:hAnsi="Courier New" w:cs="Courier New"/>
        </w:rPr>
      </w:pPr>
      <w:r w:rsidRPr="00FC6CD7">
        <w:rPr>
          <w:rFonts w:ascii="Courier New" w:hAnsi="Courier New" w:cs="Courier New"/>
        </w:rPr>
        <w:t xml:space="preserve">       &lt;</w:t>
      </w:r>
      <w:r w:rsidRPr="00E236F2">
        <w:rPr>
          <w:rFonts w:ascii="Courier New" w:hAnsi="Courier New" w:cs="Courier New"/>
        </w:rPr>
        <w:t>ReferencniCisloVydani</w:t>
      </w:r>
      <w:r w:rsidRPr="00FC6CD7">
        <w:rPr>
          <w:rFonts w:ascii="Courier New" w:hAnsi="Courier New" w:cs="Courier New"/>
        </w:rPr>
        <w:t>&gt;</w:t>
      </w:r>
    </w:p>
    <w:p w14:paraId="3CF93E17" w14:textId="77777777" w:rsidR="00E236F2" w:rsidRPr="00FC6CD7" w:rsidRDefault="00E236F2" w:rsidP="00E236F2">
      <w:pPr>
        <w:rPr>
          <w:rFonts w:ascii="Courier New" w:hAnsi="Courier New" w:cs="Courier New"/>
        </w:rPr>
      </w:pPr>
      <w:r w:rsidRPr="00FC6CD7">
        <w:rPr>
          <w:rFonts w:ascii="Courier New" w:hAnsi="Courier New" w:cs="Courier New"/>
        </w:rPr>
        <w:t xml:space="preserve">       &lt;StavVydani&gt;</w:t>
      </w:r>
    </w:p>
    <w:p w14:paraId="3A285B8B" w14:textId="4A72B2C8" w:rsidR="00E236F2" w:rsidRDefault="00E236F2" w:rsidP="00E236F2">
      <w:pPr>
        <w:rPr>
          <w:rFonts w:ascii="Courier New" w:hAnsi="Courier New" w:cs="Courier New"/>
        </w:rPr>
      </w:pPr>
      <w:r w:rsidRPr="00FC6CD7">
        <w:rPr>
          <w:rFonts w:ascii="Courier New" w:hAnsi="Courier New" w:cs="Courier New"/>
        </w:rPr>
        <w:t xml:space="preserve">       &lt;</w:t>
      </w:r>
      <w:r w:rsidRPr="00E236F2">
        <w:rPr>
          <w:rFonts w:ascii="Courier New" w:hAnsi="Courier New" w:cs="Courier New"/>
        </w:rPr>
        <w:t>MetodikaKod</w:t>
      </w:r>
      <w:r w:rsidRPr="00FC6CD7">
        <w:rPr>
          <w:rFonts w:ascii="Courier New" w:hAnsi="Courier New" w:cs="Courier New"/>
        </w:rPr>
        <w:t>&gt;</w:t>
      </w:r>
    </w:p>
    <w:p w14:paraId="0B80381A" w14:textId="1C004FC2" w:rsidR="00E236F2" w:rsidRPr="00FC6CD7" w:rsidRDefault="00E236F2" w:rsidP="00E17158">
      <w:pPr>
        <w:rPr>
          <w:rFonts w:ascii="Courier New" w:hAnsi="Courier New" w:cs="Courier New"/>
        </w:rPr>
      </w:pPr>
      <w:r w:rsidRPr="00FC6CD7">
        <w:rPr>
          <w:rFonts w:ascii="Courier New" w:hAnsi="Courier New" w:cs="Courier New"/>
        </w:rPr>
        <w:t xml:space="preserve">       &lt;</w:t>
      </w:r>
      <w:r w:rsidRPr="00E236F2">
        <w:rPr>
          <w:rFonts w:ascii="Courier New" w:hAnsi="Courier New" w:cs="Courier New"/>
        </w:rPr>
        <w:t>Format</w:t>
      </w:r>
      <w:r w:rsidRPr="00FC6CD7">
        <w:rPr>
          <w:rFonts w:ascii="Courier New" w:hAnsi="Courier New" w:cs="Courier New"/>
        </w:rPr>
        <w:t>&gt;</w:t>
      </w:r>
    </w:p>
    <w:p w14:paraId="59A45770" w14:textId="3A522C2A" w:rsidR="00E17158" w:rsidRDefault="00E17158" w:rsidP="00E17158">
      <w:pPr>
        <w:spacing w:line="240" w:lineRule="auto"/>
        <w:rPr>
          <w:rFonts w:ascii="Courier New" w:hAnsi="Courier New" w:cs="Courier New"/>
        </w:rPr>
      </w:pPr>
      <w:r w:rsidRPr="00FC6CD7">
        <w:rPr>
          <w:rFonts w:ascii="Courier New" w:hAnsi="Courier New" w:cs="Courier New"/>
        </w:rPr>
        <w:t xml:space="preserve">       &lt;ProtokolZpracovani</w:t>
      </w:r>
      <w:r w:rsidR="00876901" w:rsidRPr="00FC6CD7">
        <w:rPr>
          <w:rFonts w:ascii="Courier New" w:hAnsi="Courier New" w:cs="Courier New"/>
        </w:rPr>
        <w:t>Vydani</w:t>
      </w:r>
      <w:r w:rsidRPr="00FC6CD7">
        <w:rPr>
          <w:rFonts w:ascii="Courier New" w:hAnsi="Courier New" w:cs="Courier New"/>
        </w:rPr>
        <w:t>&gt;</w:t>
      </w:r>
    </w:p>
    <w:p w14:paraId="2473C2A1" w14:textId="77777777" w:rsidR="003C5569" w:rsidRDefault="003C5569" w:rsidP="00E17158">
      <w:pPr>
        <w:spacing w:line="240" w:lineRule="auto"/>
        <w:rPr>
          <w:rFonts w:ascii="Courier New" w:hAnsi="Courier New" w:cs="Courier New"/>
        </w:rPr>
      </w:pPr>
    </w:p>
    <w:p w14:paraId="07FE5F6D" w14:textId="4EAE652C" w:rsidR="003C5569" w:rsidRDefault="003C5569" w:rsidP="00E17158">
      <w:pPr>
        <w:spacing w:line="240" w:lineRule="auto"/>
        <w:rPr>
          <w:rStyle w:val="Zdraznnintenzivn"/>
          <w:b w:val="0"/>
          <w:bCs w:val="0"/>
          <w:i w:val="0"/>
          <w:iCs w:val="0"/>
          <w:color w:val="auto"/>
        </w:rPr>
      </w:pPr>
      <w:r>
        <w:t>Pokud jsou v žádosti zadány parametry požadující vrácení protokolů</w:t>
      </w:r>
      <w:r w:rsidR="00E236F2">
        <w:t>,</w:t>
      </w:r>
      <w:r>
        <w:t xml:space="preserve"> jsou příslušné protokoly vráceny </w:t>
      </w:r>
      <w:r w:rsidR="00D13916">
        <w:t>ve struktuře ProtokolType.</w:t>
      </w:r>
      <w:r w:rsidR="00D00E2F">
        <w:t xml:space="preserve"> </w:t>
      </w:r>
      <w:r w:rsidR="00D13916">
        <w:t xml:space="preserve">Ta </w:t>
      </w:r>
      <w:r w:rsidR="00D00E2F">
        <w:t xml:space="preserve">kromě strukturovaných dat </w:t>
      </w:r>
      <w:r w:rsidR="00D13916">
        <w:t xml:space="preserve">o </w:t>
      </w:r>
      <w:r w:rsidR="00D00E2F">
        <w:t>protokolu obsa</w:t>
      </w:r>
      <w:r w:rsidR="00D13916">
        <w:t>huje i vlastní obsah protokolu</w:t>
      </w:r>
      <w:r w:rsidR="00D00E2F">
        <w:t xml:space="preserve"> ve formě komprimovaných dat</w:t>
      </w:r>
      <w:r>
        <w:t xml:space="preserve"> </w:t>
      </w:r>
      <w:r w:rsidR="00D13916">
        <w:t>(</w:t>
      </w:r>
      <w:r>
        <w:rPr>
          <w:rStyle w:val="Zdraznnintenzivn"/>
          <w:b w:val="0"/>
          <w:bCs w:val="0"/>
          <w:i w:val="0"/>
          <w:iCs w:val="0"/>
          <w:color w:val="auto"/>
        </w:rPr>
        <w:t>gzip</w:t>
      </w:r>
      <w:r w:rsidR="00D13916">
        <w:rPr>
          <w:rStyle w:val="Zdraznnintenzivn"/>
          <w:b w:val="0"/>
          <w:bCs w:val="0"/>
          <w:i w:val="0"/>
          <w:iCs w:val="0"/>
          <w:color w:val="auto"/>
        </w:rPr>
        <w:t>)</w:t>
      </w:r>
      <w:r>
        <w:rPr>
          <w:rStyle w:val="Zdraznnintenzivn"/>
          <w:b w:val="0"/>
          <w:bCs w:val="0"/>
          <w:i w:val="0"/>
          <w:iCs w:val="0"/>
          <w:color w:val="auto"/>
        </w:rPr>
        <w:t xml:space="preserve"> </w:t>
      </w:r>
      <w:r w:rsidR="00D00E2F">
        <w:rPr>
          <w:rStyle w:val="Zdraznnintenzivn"/>
          <w:b w:val="0"/>
          <w:bCs w:val="0"/>
          <w:i w:val="0"/>
          <w:iCs w:val="0"/>
          <w:color w:val="auto"/>
        </w:rPr>
        <w:t xml:space="preserve">vložených </w:t>
      </w:r>
      <w:r>
        <w:rPr>
          <w:rStyle w:val="Zdraznnintenzivn"/>
          <w:b w:val="0"/>
          <w:bCs w:val="0"/>
          <w:i w:val="0"/>
          <w:iCs w:val="0"/>
          <w:color w:val="auto"/>
        </w:rPr>
        <w:t xml:space="preserve">do struktury zprávy </w:t>
      </w:r>
      <w:r w:rsidR="00D13916">
        <w:rPr>
          <w:rStyle w:val="Zdraznnintenzivn"/>
          <w:b w:val="0"/>
          <w:bCs w:val="0"/>
          <w:i w:val="0"/>
          <w:iCs w:val="0"/>
          <w:color w:val="auto"/>
        </w:rPr>
        <w:t xml:space="preserve">v </w:t>
      </w:r>
      <w:r w:rsidR="00FE52EF">
        <w:rPr>
          <w:rStyle w:val="Zdraznnintenzivn"/>
          <w:b w:val="0"/>
          <w:bCs w:val="0"/>
          <w:i w:val="0"/>
          <w:iCs w:val="0"/>
          <w:color w:val="auto"/>
        </w:rPr>
        <w:t>elementu Obsah typu</w:t>
      </w:r>
      <w:r>
        <w:rPr>
          <w:rStyle w:val="Zdraznnintenzivn"/>
          <w:b w:val="0"/>
          <w:bCs w:val="0"/>
          <w:i w:val="0"/>
          <w:iCs w:val="0"/>
          <w:color w:val="auto"/>
        </w:rPr>
        <w:t xml:space="preserve"> base64Binary.</w:t>
      </w:r>
      <w:r w:rsidR="00D00E2F">
        <w:rPr>
          <w:rStyle w:val="Zdraznnintenzivn"/>
          <w:b w:val="0"/>
          <w:bCs w:val="0"/>
          <w:i w:val="0"/>
          <w:iCs w:val="0"/>
          <w:color w:val="auto"/>
        </w:rPr>
        <w:t xml:space="preserve"> </w:t>
      </w:r>
      <w:r w:rsidR="00B13D84">
        <w:rPr>
          <w:rStyle w:val="Zdraznnintenzivn"/>
          <w:b w:val="0"/>
          <w:bCs w:val="0"/>
          <w:i w:val="0"/>
          <w:iCs w:val="0"/>
          <w:color w:val="auto"/>
        </w:rPr>
        <w:t>Pokud byla data Vydání výskytu výkazu zaslána v externím formátu (XBRL, ISO 20022) je vytvořen protokol v tomto formátu a navíc je vytvořen i protokol ve formátu XML SDAT.</w:t>
      </w:r>
    </w:p>
    <w:p w14:paraId="50425B12" w14:textId="1CF17530" w:rsidR="0082138F" w:rsidRPr="00FE52EF" w:rsidRDefault="0082138F" w:rsidP="00FE52EF">
      <w:pPr>
        <w:rPr>
          <w:rFonts w:ascii="Courier New" w:hAnsi="Courier New" w:cs="Courier New"/>
        </w:rPr>
      </w:pPr>
      <w:r w:rsidRPr="00FE52EF">
        <w:rPr>
          <w:rFonts w:ascii="Courier New" w:hAnsi="Courier New" w:cs="Courier New"/>
        </w:rPr>
        <w:t>Struktura typu ProtokolType:</w:t>
      </w:r>
    </w:p>
    <w:p w14:paraId="64E55C6B" w14:textId="25A7EDD7" w:rsidR="0082138F" w:rsidRPr="00FE52EF" w:rsidRDefault="00467656" w:rsidP="00FE52EF">
      <w:pPr>
        <w:rPr>
          <w:rFonts w:ascii="Courier New" w:hAnsi="Courier New" w:cs="Courier New"/>
        </w:rPr>
      </w:pPr>
      <w:r>
        <w:rPr>
          <w:rFonts w:ascii="Courier New" w:hAnsi="Courier New" w:cs="Courier New"/>
        </w:rPr>
        <w:t xml:space="preserve">   </w:t>
      </w:r>
      <w:r w:rsidR="0082138F" w:rsidRPr="00FE52EF">
        <w:rPr>
          <w:rFonts w:ascii="Courier New" w:hAnsi="Courier New" w:cs="Courier New"/>
        </w:rPr>
        <w:t>&lt;CasVytvoreni&gt;</w:t>
      </w:r>
    </w:p>
    <w:p w14:paraId="56923E9E" w14:textId="793D1E37" w:rsidR="0082138F" w:rsidRDefault="00467656" w:rsidP="00FE52EF">
      <w:pPr>
        <w:rPr>
          <w:rFonts w:ascii="Courier New" w:hAnsi="Courier New" w:cs="Courier New"/>
        </w:rPr>
      </w:pPr>
      <w:r>
        <w:rPr>
          <w:rFonts w:ascii="Courier New" w:hAnsi="Courier New" w:cs="Courier New"/>
        </w:rPr>
        <w:t xml:space="preserve">   </w:t>
      </w:r>
      <w:r w:rsidR="0082138F" w:rsidRPr="00FE52EF">
        <w:rPr>
          <w:rFonts w:ascii="Courier New" w:hAnsi="Courier New" w:cs="Courier New"/>
        </w:rPr>
        <w:t>&lt;Typ&gt;</w:t>
      </w:r>
      <w:r w:rsidR="0082138F">
        <w:rPr>
          <w:rFonts w:ascii="Courier New" w:hAnsi="Courier New" w:cs="Courier New"/>
        </w:rPr>
        <w:t xml:space="preserve">  --enum (VZ, VYD, MVK)</w:t>
      </w:r>
    </w:p>
    <w:p w14:paraId="38BD2E73" w14:textId="5FF38208" w:rsidR="001B4812" w:rsidRDefault="000640AF" w:rsidP="000640AF">
      <w:pPr>
        <w:rPr>
          <w:rFonts w:ascii="Courier New" w:hAnsi="Courier New" w:cs="Courier New"/>
        </w:rPr>
      </w:pPr>
      <w:r>
        <w:rPr>
          <w:rFonts w:ascii="Courier New" w:hAnsi="Courier New" w:cs="Courier New"/>
        </w:rPr>
        <w:t xml:space="preserve">   </w:t>
      </w:r>
      <w:r w:rsidR="001B4812" w:rsidRPr="00FE52EF">
        <w:rPr>
          <w:rFonts w:ascii="Courier New" w:hAnsi="Courier New" w:cs="Courier New"/>
        </w:rPr>
        <w:t>&lt;</w:t>
      </w:r>
      <w:r w:rsidR="001B4812">
        <w:rPr>
          <w:rFonts w:ascii="Courier New" w:hAnsi="Courier New" w:cs="Courier New"/>
        </w:rPr>
        <w:t>Sub</w:t>
      </w:r>
      <w:r w:rsidR="001B4812" w:rsidRPr="00FE52EF">
        <w:rPr>
          <w:rFonts w:ascii="Courier New" w:hAnsi="Courier New" w:cs="Courier New"/>
        </w:rPr>
        <w:t>Typ&gt;</w:t>
      </w:r>
      <w:r w:rsidR="001B4812">
        <w:rPr>
          <w:rFonts w:ascii="Courier New" w:hAnsi="Courier New" w:cs="Courier New"/>
        </w:rPr>
        <w:t xml:space="preserve">  --enum (</w:t>
      </w:r>
      <w:r w:rsidR="0076755B" w:rsidRPr="0076755B">
        <w:rPr>
          <w:rFonts w:ascii="Courier New" w:hAnsi="Courier New" w:cs="Courier New"/>
        </w:rPr>
        <w:t>VYD_STAT</w:t>
      </w:r>
      <w:r w:rsidR="0076755B">
        <w:rPr>
          <w:rFonts w:ascii="Courier New" w:hAnsi="Courier New" w:cs="Courier New"/>
        </w:rPr>
        <w:t xml:space="preserve">, </w:t>
      </w:r>
      <w:r w:rsidR="0076755B" w:rsidRPr="0076755B">
        <w:rPr>
          <w:rFonts w:ascii="Courier New" w:hAnsi="Courier New" w:cs="Courier New"/>
        </w:rPr>
        <w:t>VYD_CIS</w:t>
      </w:r>
      <w:r w:rsidR="0076755B">
        <w:rPr>
          <w:rFonts w:ascii="Courier New" w:hAnsi="Courier New" w:cs="Courier New"/>
        </w:rPr>
        <w:t xml:space="preserve">, </w:t>
      </w:r>
      <w:r w:rsidR="0076755B" w:rsidRPr="0076755B">
        <w:rPr>
          <w:rFonts w:ascii="Courier New" w:hAnsi="Courier New" w:cs="Courier New"/>
        </w:rPr>
        <w:t>VYD_TRAN</w:t>
      </w:r>
      <w:r w:rsidR="0076755B">
        <w:rPr>
          <w:rFonts w:ascii="Courier New" w:hAnsi="Courier New" w:cs="Courier New"/>
        </w:rPr>
        <w:t xml:space="preserve">, </w:t>
      </w:r>
      <w:r w:rsidR="0076755B" w:rsidRPr="0076755B">
        <w:rPr>
          <w:rFonts w:ascii="Courier New" w:hAnsi="Courier New" w:cs="Courier New"/>
        </w:rPr>
        <w:t>VYD_PR</w:t>
      </w:r>
      <w:r w:rsidR="0076755B">
        <w:rPr>
          <w:rFonts w:ascii="Courier New" w:hAnsi="Courier New" w:cs="Courier New"/>
        </w:rPr>
        <w:t xml:space="preserve">, </w:t>
      </w:r>
      <w:r w:rsidR="0076755B" w:rsidRPr="0076755B">
        <w:rPr>
          <w:rFonts w:ascii="Courier New" w:hAnsi="Courier New" w:cs="Courier New"/>
        </w:rPr>
        <w:t>VYD_STAT_OP</w:t>
      </w:r>
      <w:r w:rsidR="0076755B">
        <w:rPr>
          <w:rFonts w:ascii="Courier New" w:hAnsi="Courier New" w:cs="Courier New"/>
        </w:rPr>
        <w:t xml:space="preserve">,    </w:t>
      </w:r>
      <w:r w:rsidR="0076755B" w:rsidRPr="0076755B">
        <w:rPr>
          <w:rFonts w:ascii="Courier New" w:hAnsi="Courier New" w:cs="Courier New"/>
        </w:rPr>
        <w:t>VYD_TRAN_PT</w:t>
      </w:r>
      <w:r w:rsidR="0076755B">
        <w:rPr>
          <w:rFonts w:ascii="Courier New" w:hAnsi="Courier New" w:cs="Courier New"/>
        </w:rPr>
        <w:t xml:space="preserve">, </w:t>
      </w:r>
      <w:r w:rsidR="0076755B" w:rsidRPr="0076755B">
        <w:rPr>
          <w:rFonts w:ascii="Courier New" w:hAnsi="Courier New" w:cs="Courier New"/>
        </w:rPr>
        <w:t>VYD_TRAN_CT</w:t>
      </w:r>
      <w:r w:rsidR="0076755B">
        <w:rPr>
          <w:rFonts w:ascii="Courier New" w:hAnsi="Courier New" w:cs="Courier New"/>
        </w:rPr>
        <w:t xml:space="preserve">, </w:t>
      </w:r>
      <w:r w:rsidR="0076755B" w:rsidRPr="0076755B">
        <w:rPr>
          <w:rFonts w:ascii="Courier New" w:hAnsi="Courier New" w:cs="Courier New"/>
        </w:rPr>
        <w:t>MVK_STAT</w:t>
      </w:r>
      <w:r w:rsidR="0076755B">
        <w:rPr>
          <w:rFonts w:ascii="Courier New" w:hAnsi="Courier New" w:cs="Courier New"/>
        </w:rPr>
        <w:t xml:space="preserve">, </w:t>
      </w:r>
      <w:r w:rsidR="0076755B" w:rsidRPr="0076755B">
        <w:rPr>
          <w:rFonts w:ascii="Courier New" w:hAnsi="Courier New" w:cs="Courier New"/>
        </w:rPr>
        <w:t>MVK_STAT_OP</w:t>
      </w:r>
      <w:r w:rsidR="0076755B">
        <w:rPr>
          <w:rFonts w:ascii="Courier New" w:hAnsi="Courier New" w:cs="Courier New"/>
        </w:rPr>
        <w:t xml:space="preserve">, </w:t>
      </w:r>
      <w:r w:rsidR="0076755B" w:rsidRPr="0076755B">
        <w:rPr>
          <w:rFonts w:ascii="Courier New" w:hAnsi="Courier New" w:cs="Courier New"/>
        </w:rPr>
        <w:t>MVK_TRAN</w:t>
      </w:r>
      <w:r w:rsidR="001B4812">
        <w:rPr>
          <w:rFonts w:ascii="Courier New" w:hAnsi="Courier New" w:cs="Courier New"/>
        </w:rPr>
        <w:t>)</w:t>
      </w:r>
    </w:p>
    <w:p w14:paraId="256E2994" w14:textId="1DAE1589" w:rsidR="00395F05" w:rsidRDefault="00395F05" w:rsidP="001B4812">
      <w:pPr>
        <w:rPr>
          <w:rFonts w:ascii="Courier New" w:hAnsi="Courier New" w:cs="Courier New"/>
        </w:rPr>
      </w:pPr>
      <w:r>
        <w:rPr>
          <w:rFonts w:ascii="Courier New" w:hAnsi="Courier New" w:cs="Courier New"/>
        </w:rPr>
        <w:t xml:space="preserve">   </w:t>
      </w:r>
      <w:r w:rsidRPr="00FE52EF">
        <w:rPr>
          <w:rFonts w:ascii="Courier New" w:hAnsi="Courier New" w:cs="Courier New"/>
        </w:rPr>
        <w:t>&lt;</w:t>
      </w:r>
      <w:r>
        <w:rPr>
          <w:rFonts w:ascii="Courier New" w:hAnsi="Courier New" w:cs="Courier New"/>
        </w:rPr>
        <w:t>Skupin</w:t>
      </w:r>
      <w:r w:rsidR="002D3A10">
        <w:rPr>
          <w:rFonts w:ascii="Courier New" w:hAnsi="Courier New" w:cs="Courier New"/>
        </w:rPr>
        <w:t>a</w:t>
      </w:r>
      <w:r>
        <w:rPr>
          <w:rFonts w:ascii="Courier New" w:hAnsi="Courier New" w:cs="Courier New"/>
        </w:rPr>
        <w:t>Mvk</w:t>
      </w:r>
      <w:r w:rsidRPr="00FE52EF">
        <w:rPr>
          <w:rFonts w:ascii="Courier New" w:hAnsi="Courier New" w:cs="Courier New"/>
        </w:rPr>
        <w:t>&gt;</w:t>
      </w:r>
    </w:p>
    <w:p w14:paraId="57FF6C22" w14:textId="2F37B8AD" w:rsidR="00395F05" w:rsidRPr="00FE52EF" w:rsidRDefault="00395F05" w:rsidP="001B4812">
      <w:pPr>
        <w:rPr>
          <w:rFonts w:ascii="Courier New" w:hAnsi="Courier New" w:cs="Courier New"/>
        </w:rPr>
      </w:pPr>
      <w:r>
        <w:rPr>
          <w:rFonts w:ascii="Courier New" w:hAnsi="Courier New" w:cs="Courier New"/>
        </w:rPr>
        <w:t xml:space="preserve">   </w:t>
      </w:r>
      <w:r w:rsidRPr="00FE52EF">
        <w:rPr>
          <w:rFonts w:ascii="Courier New" w:hAnsi="Courier New" w:cs="Courier New"/>
        </w:rPr>
        <w:t>&lt;</w:t>
      </w:r>
      <w:r>
        <w:rPr>
          <w:rFonts w:ascii="Courier New" w:hAnsi="Courier New" w:cs="Courier New"/>
        </w:rPr>
        <w:t>Nazev</w:t>
      </w:r>
      <w:r w:rsidRPr="00FE52EF">
        <w:rPr>
          <w:rFonts w:ascii="Courier New" w:hAnsi="Courier New" w:cs="Courier New"/>
        </w:rPr>
        <w:t>&gt;</w:t>
      </w:r>
    </w:p>
    <w:p w14:paraId="4264EC1B" w14:textId="051143D2" w:rsidR="0082138F" w:rsidRPr="00FE52EF" w:rsidRDefault="00467656" w:rsidP="00FE52EF">
      <w:pPr>
        <w:rPr>
          <w:rFonts w:ascii="Courier New" w:hAnsi="Courier New" w:cs="Courier New"/>
        </w:rPr>
      </w:pPr>
      <w:r>
        <w:rPr>
          <w:rFonts w:ascii="Courier New" w:hAnsi="Courier New" w:cs="Courier New"/>
        </w:rPr>
        <w:t xml:space="preserve">   </w:t>
      </w:r>
      <w:r w:rsidR="0082138F" w:rsidRPr="00FE52EF">
        <w:rPr>
          <w:rFonts w:ascii="Courier New" w:hAnsi="Courier New" w:cs="Courier New"/>
        </w:rPr>
        <w:t xml:space="preserve">&lt;Format&gt; </w:t>
      </w:r>
      <w:r w:rsidR="0082138F" w:rsidRPr="00DF0E4B">
        <w:rPr>
          <w:rFonts w:ascii="Courier New" w:hAnsi="Courier New" w:cs="Courier New"/>
        </w:rPr>
        <w:t>--</w:t>
      </w:r>
      <w:r w:rsidR="0082138F">
        <w:rPr>
          <w:rFonts w:ascii="Courier New" w:hAnsi="Courier New" w:cs="Courier New"/>
        </w:rPr>
        <w:t>enum</w:t>
      </w:r>
      <w:r w:rsidR="0082138F" w:rsidRPr="00DF0E4B">
        <w:rPr>
          <w:rFonts w:ascii="Courier New" w:hAnsi="Courier New" w:cs="Courier New"/>
        </w:rPr>
        <w:t xml:space="preserve"> (</w:t>
      </w:r>
      <w:r w:rsidR="0082138F">
        <w:rPr>
          <w:rFonts w:ascii="Courier New" w:hAnsi="Courier New" w:cs="Courier New"/>
        </w:rPr>
        <w:t>XML</w:t>
      </w:r>
      <w:r w:rsidR="0082138F" w:rsidRPr="00DF0E4B">
        <w:rPr>
          <w:rFonts w:ascii="Courier New" w:hAnsi="Courier New" w:cs="Courier New"/>
        </w:rPr>
        <w:t xml:space="preserve">, </w:t>
      </w:r>
      <w:r w:rsidR="0082138F">
        <w:rPr>
          <w:rFonts w:ascii="Courier New" w:hAnsi="Courier New" w:cs="Courier New"/>
        </w:rPr>
        <w:t>ISO20022, XBRL</w:t>
      </w:r>
      <w:r w:rsidR="0082138F" w:rsidRPr="00DF0E4B">
        <w:rPr>
          <w:rFonts w:ascii="Courier New" w:hAnsi="Courier New" w:cs="Courier New"/>
        </w:rPr>
        <w:t>)</w:t>
      </w:r>
      <w:r w:rsidR="0082138F" w:rsidRPr="00FE52EF">
        <w:rPr>
          <w:rFonts w:ascii="Courier New" w:hAnsi="Courier New" w:cs="Courier New"/>
        </w:rPr>
        <w:t xml:space="preserve"> </w:t>
      </w:r>
    </w:p>
    <w:p w14:paraId="2CA9C168" w14:textId="02637847" w:rsidR="0082138F" w:rsidRPr="00FE52EF" w:rsidRDefault="00467656" w:rsidP="00FE52EF">
      <w:pPr>
        <w:rPr>
          <w:rFonts w:ascii="Courier New" w:hAnsi="Courier New" w:cs="Courier New"/>
        </w:rPr>
      </w:pPr>
      <w:r>
        <w:rPr>
          <w:rFonts w:ascii="Courier New" w:hAnsi="Courier New" w:cs="Courier New"/>
        </w:rPr>
        <w:t xml:space="preserve">   </w:t>
      </w:r>
      <w:r w:rsidR="0082138F" w:rsidRPr="00FE52EF">
        <w:rPr>
          <w:rFonts w:ascii="Courier New" w:hAnsi="Courier New" w:cs="Courier New"/>
        </w:rPr>
        <w:t>&lt;Stav&gt;</w:t>
      </w:r>
      <w:r w:rsidR="0082138F">
        <w:rPr>
          <w:rFonts w:ascii="Courier New" w:hAnsi="Courier New" w:cs="Courier New"/>
        </w:rPr>
        <w:t xml:space="preserve"> --enum (ZALOZENO, ODESLANO, CHYBA)</w:t>
      </w:r>
    </w:p>
    <w:p w14:paraId="03BBE20F" w14:textId="3D09FCFB" w:rsidR="0082138F" w:rsidRPr="00FE52EF" w:rsidRDefault="00467656" w:rsidP="00FE52EF">
      <w:pPr>
        <w:rPr>
          <w:rFonts w:ascii="Courier New" w:hAnsi="Courier New" w:cs="Courier New"/>
        </w:rPr>
      </w:pPr>
      <w:r>
        <w:rPr>
          <w:rFonts w:ascii="Courier New" w:hAnsi="Courier New" w:cs="Courier New"/>
        </w:rPr>
        <w:t xml:space="preserve">   </w:t>
      </w:r>
      <w:r w:rsidR="0082138F" w:rsidRPr="00FE52EF">
        <w:rPr>
          <w:rFonts w:ascii="Courier New" w:hAnsi="Courier New" w:cs="Courier New"/>
        </w:rPr>
        <w:t>&lt;StavOd&gt;</w:t>
      </w:r>
    </w:p>
    <w:p w14:paraId="501D74F0" w14:textId="433B0413" w:rsidR="0082138F" w:rsidRPr="00FE52EF" w:rsidRDefault="00467656" w:rsidP="00FE52EF">
      <w:pPr>
        <w:rPr>
          <w:rFonts w:ascii="Courier New" w:hAnsi="Courier New" w:cs="Courier New"/>
        </w:rPr>
      </w:pPr>
      <w:r>
        <w:rPr>
          <w:rFonts w:ascii="Courier New" w:hAnsi="Courier New" w:cs="Courier New"/>
        </w:rPr>
        <w:t xml:space="preserve">   </w:t>
      </w:r>
      <w:r w:rsidR="0082138F" w:rsidRPr="00FE52EF">
        <w:rPr>
          <w:rFonts w:ascii="Courier New" w:hAnsi="Courier New" w:cs="Courier New"/>
        </w:rPr>
        <w:t>&lt;Obsah&gt;</w:t>
      </w:r>
      <w:r w:rsidR="0082138F">
        <w:rPr>
          <w:rFonts w:ascii="Courier New" w:hAnsi="Courier New" w:cs="Courier New"/>
        </w:rPr>
        <w:t xml:space="preserve"> </w:t>
      </w:r>
    </w:p>
    <w:p w14:paraId="046401DE" w14:textId="6F70C7FA" w:rsidR="0082138F" w:rsidRDefault="00467656" w:rsidP="00FE52EF">
      <w:pPr>
        <w:rPr>
          <w:rFonts w:ascii="Courier New" w:hAnsi="Courier New" w:cs="Courier New"/>
        </w:rPr>
      </w:pPr>
      <w:r>
        <w:rPr>
          <w:rFonts w:ascii="Courier New" w:hAnsi="Courier New" w:cs="Courier New"/>
        </w:rPr>
        <w:t xml:space="preserve">   </w:t>
      </w:r>
      <w:r w:rsidR="0082138F" w:rsidRPr="00FE52EF">
        <w:rPr>
          <w:rFonts w:ascii="Courier New" w:hAnsi="Courier New" w:cs="Courier New"/>
        </w:rPr>
        <w:t>&lt;ProtokolExterni&gt;</w:t>
      </w:r>
    </w:p>
    <w:p w14:paraId="54B4A52D" w14:textId="56AA65E5" w:rsidR="00395F05" w:rsidRPr="00FE52EF" w:rsidRDefault="00395F05" w:rsidP="00395F05">
      <w:pPr>
        <w:rPr>
          <w:rFonts w:ascii="Courier New" w:hAnsi="Courier New" w:cs="Courier New"/>
        </w:rPr>
      </w:pPr>
      <w:r>
        <w:rPr>
          <w:rFonts w:ascii="Courier New" w:hAnsi="Courier New" w:cs="Courier New"/>
        </w:rPr>
        <w:t xml:space="preserve">   </w:t>
      </w:r>
      <w:r w:rsidRPr="00FE52EF">
        <w:rPr>
          <w:rFonts w:ascii="Courier New" w:hAnsi="Courier New" w:cs="Courier New"/>
        </w:rPr>
        <w:t>&lt;</w:t>
      </w:r>
      <w:r>
        <w:rPr>
          <w:rFonts w:ascii="Courier New" w:hAnsi="Courier New" w:cs="Courier New"/>
        </w:rPr>
        <w:t>ProtokolId</w:t>
      </w:r>
      <w:r w:rsidRPr="00FE52EF">
        <w:rPr>
          <w:rFonts w:ascii="Courier New" w:hAnsi="Courier New" w:cs="Courier New"/>
        </w:rPr>
        <w:t>&gt;</w:t>
      </w:r>
    </w:p>
    <w:p w14:paraId="7D02DBB2" w14:textId="77777777" w:rsidR="00D00E2F" w:rsidRPr="00FC6CD7" w:rsidRDefault="00D00E2F" w:rsidP="00E17158">
      <w:pPr>
        <w:spacing w:line="240" w:lineRule="auto"/>
        <w:rPr>
          <w:rFonts w:ascii="Courier New" w:hAnsi="Courier New" w:cs="Courier New"/>
        </w:rPr>
      </w:pPr>
    </w:p>
    <w:p w14:paraId="10BB5834" w14:textId="77777777" w:rsidR="00E17158" w:rsidRDefault="00E17158" w:rsidP="00FC7575">
      <w:pPr>
        <w:pStyle w:val="Nadpis3"/>
      </w:pPr>
      <w:bookmarkStart w:id="63" w:name="_Toc158365778"/>
      <w:r>
        <w:t xml:space="preserve">Služba </w:t>
      </w:r>
      <w:r w:rsidRPr="0016143C">
        <w:t>ctiStavVykazovani</w:t>
      </w:r>
      <w:bookmarkEnd w:id="63"/>
    </w:p>
    <w:p w14:paraId="7E3387AC" w14:textId="77777777" w:rsidR="00E17158" w:rsidRDefault="00E17158" w:rsidP="00E17158">
      <w:r>
        <w:t xml:space="preserve">Služba </w:t>
      </w:r>
      <w:r w:rsidRPr="0016143C">
        <w:rPr>
          <w:b/>
          <w:i/>
        </w:rPr>
        <w:t>ctiStavVykazovani</w:t>
      </w:r>
      <w:r>
        <w:rPr>
          <w:b/>
          <w:i/>
        </w:rPr>
        <w:t xml:space="preserve"> </w:t>
      </w:r>
      <w:r>
        <w:t xml:space="preserve">umožňuje získat všechny potřebné informace o plnění vykazovací povinnosti za určité časové období. Podle použitých vstupních parametrů lze získat informace vztahující se buď ke konkrétnímu výkazu, nebo ke skupině výkazů. </w:t>
      </w:r>
    </w:p>
    <w:p w14:paraId="19E8C7F3" w14:textId="77777777" w:rsidR="00E17158" w:rsidRDefault="00E17158" w:rsidP="00E17158">
      <w:r>
        <w:t>Uživatel služby může obsah poskytovaných údajů specifikovat pomocí následujících parametrů:</w:t>
      </w:r>
    </w:p>
    <w:p w14:paraId="124B6F80" w14:textId="59F3B9CF" w:rsidR="00E17158" w:rsidRPr="003E7F8D" w:rsidRDefault="00E17158" w:rsidP="00297277">
      <w:pPr>
        <w:pStyle w:val="Bullet1"/>
      </w:pPr>
      <w:r>
        <w:rPr>
          <w:b/>
        </w:rPr>
        <w:t>CasoveObdobi</w:t>
      </w:r>
      <w:r>
        <w:t xml:space="preserve"> (</w:t>
      </w:r>
      <w:r w:rsidR="00297277" w:rsidRPr="00297277">
        <w:rPr>
          <w:b/>
        </w:rPr>
        <w:t>StavKeDni</w:t>
      </w:r>
      <w:r w:rsidRPr="003E7F8D">
        <w:rPr>
          <w:b/>
        </w:rPr>
        <w:t>Od</w:t>
      </w:r>
      <w:r>
        <w:rPr>
          <w:b/>
        </w:rPr>
        <w:t>,</w:t>
      </w:r>
      <w:r w:rsidRPr="00C22B3F">
        <w:rPr>
          <w:b/>
        </w:rPr>
        <w:t xml:space="preserve"> </w:t>
      </w:r>
      <w:r w:rsidR="00297277" w:rsidRPr="00297277">
        <w:rPr>
          <w:b/>
        </w:rPr>
        <w:t>StavKeDni</w:t>
      </w:r>
      <w:r>
        <w:rPr>
          <w:b/>
        </w:rPr>
        <w:t>Do)</w:t>
      </w:r>
      <w:r>
        <w:t xml:space="preserve"> – definuje období, které výstup omezí na takové Výskyty výkazů, jejichž čas předložení je mezi daty PlatnostOd a</w:t>
      </w:r>
      <w:r w:rsidR="00FC7575">
        <w:t xml:space="preserve"> PlatnostDo (maximální rozsah jeden </w:t>
      </w:r>
      <w:r>
        <w:t>rok).</w:t>
      </w:r>
    </w:p>
    <w:p w14:paraId="73013A25" w14:textId="77777777" w:rsidR="00E17158" w:rsidRDefault="00E17158" w:rsidP="00E17158">
      <w:pPr>
        <w:pStyle w:val="Bullet1"/>
      </w:pPr>
      <w:r w:rsidRPr="001C0723">
        <w:rPr>
          <w:b/>
        </w:rPr>
        <w:t>VykazovaciRamec</w:t>
      </w:r>
      <w:r>
        <w:t xml:space="preserve"> – umožní omezit seznam Výskytů výkazů pouze na výkazy platné Metodiky vybraného Vykazovacího rámce</w:t>
      </w:r>
    </w:p>
    <w:p w14:paraId="11208392" w14:textId="77777777" w:rsidR="00E17158" w:rsidRDefault="00E17158" w:rsidP="00E17158">
      <w:pPr>
        <w:pStyle w:val="Bullet1"/>
      </w:pPr>
      <w:r w:rsidRPr="001C0723">
        <w:rPr>
          <w:b/>
        </w:rPr>
        <w:t>V</w:t>
      </w:r>
      <w:r>
        <w:rPr>
          <w:b/>
        </w:rPr>
        <w:t>ykaz</w:t>
      </w:r>
      <w:r>
        <w:t xml:space="preserve"> – umožní omezit seznam Výskytů výkazů pouze na vybraný výkaz</w:t>
      </w:r>
    </w:p>
    <w:p w14:paraId="276441B2" w14:textId="77777777" w:rsidR="00E17158" w:rsidRDefault="00E17158" w:rsidP="00E17158">
      <w:pPr>
        <w:pStyle w:val="Bullet1"/>
      </w:pPr>
      <w:r w:rsidRPr="001C0723">
        <w:rPr>
          <w:b/>
        </w:rPr>
        <w:t>Osoba</w:t>
      </w:r>
      <w:r>
        <w:t xml:space="preserve"> – umožní omezit seznam vracených Výskytů výkazů pouze na výkazy pro konkrétní Osobu. Při nevyplnění parametru jsou vráceny údaje o plnění Vykazovací povinnosti jak pro Osobu volající službu, tak pro všechny Osoby, které zastupuje. Výkazy, které nemá vybraná osoba (osoby) v období platnosti Metodiky přiřazené v rámci Vykazovací povinnosti, se v odpovědi tedy neobjeví.</w:t>
      </w:r>
    </w:p>
    <w:p w14:paraId="5B17998B" w14:textId="48D031BF" w:rsidR="002507E5" w:rsidRDefault="002507E5" w:rsidP="00E17158">
      <w:pPr>
        <w:pStyle w:val="Bullet1"/>
      </w:pPr>
      <w:r w:rsidRPr="006F08F0">
        <w:rPr>
          <w:b/>
          <w:bCs/>
        </w:rPr>
        <w:t>Role Osoby</w:t>
      </w:r>
      <w:r>
        <w:t xml:space="preserve"> - parametr upřesní, zde mají vracet pouze Výkazy, které jsou pro Osobu relevantní z pohledu Vykazující osoby nebo z pohledu Zastupující osoby (defaultní hodnota je omezení na Vykazující osobu).</w:t>
      </w:r>
    </w:p>
    <w:p w14:paraId="4C391258" w14:textId="1490AF3B" w:rsidR="00E17158" w:rsidRDefault="002507E5" w:rsidP="00E17158">
      <w:pPr>
        <w:pStyle w:val="Bullet1"/>
      </w:pPr>
      <w:r w:rsidRPr="006F08F0">
        <w:rPr>
          <w:b/>
          <w:bCs/>
        </w:rPr>
        <w:t>DetailniInfo</w:t>
      </w:r>
      <w:r w:rsidR="00E17158" w:rsidRPr="00AC10DE">
        <w:t xml:space="preserve"> – parametr umožní vyžádat zahrnutí do odpovědi </w:t>
      </w:r>
      <w:r>
        <w:t>deta</w:t>
      </w:r>
      <w:r w:rsidR="00FC7575">
        <w:t>ilní informace k Výskytu výkazu</w:t>
      </w:r>
      <w:r w:rsidR="00E17158" w:rsidRPr="00AC10DE">
        <w:t>.</w:t>
      </w:r>
    </w:p>
    <w:p w14:paraId="44819B27" w14:textId="0D9F1BAA" w:rsidR="00E17158" w:rsidRDefault="00E17158" w:rsidP="00E17158">
      <w:r>
        <w:t>Parametry omezující rozsah výkazů je možné kombinovat formou logického součinu.</w:t>
      </w:r>
    </w:p>
    <w:p w14:paraId="3B29F133" w14:textId="1E4178E7" w:rsidR="00E17158" w:rsidRPr="00187CCD" w:rsidRDefault="00E17158" w:rsidP="00E17158">
      <w:pPr>
        <w:spacing w:line="240" w:lineRule="auto"/>
        <w:rPr>
          <w:b/>
          <w:i/>
        </w:rPr>
      </w:pPr>
      <w:r w:rsidRPr="0049563A">
        <w:rPr>
          <w:b/>
        </w:rPr>
        <w:t xml:space="preserve">Struktura </w:t>
      </w:r>
      <w:r w:rsidR="00187CCD" w:rsidRPr="0049563A">
        <w:rPr>
          <w:b/>
        </w:rPr>
        <w:t>dotazu</w:t>
      </w:r>
      <w:r w:rsidRPr="0049563A">
        <w:rPr>
          <w:b/>
        </w:rPr>
        <w:t>:</w:t>
      </w:r>
    </w:p>
    <w:p w14:paraId="5316F6AF" w14:textId="20E9F283" w:rsidR="00E17158" w:rsidRPr="00FC6CD7" w:rsidRDefault="00E17158" w:rsidP="00E17158">
      <w:pPr>
        <w:spacing w:line="240" w:lineRule="auto"/>
        <w:rPr>
          <w:rFonts w:ascii="Courier New" w:hAnsi="Courier New" w:cs="Courier New"/>
        </w:rPr>
      </w:pPr>
      <w:r w:rsidRPr="00FC6CD7">
        <w:rPr>
          <w:rFonts w:ascii="Courier New" w:hAnsi="Courier New" w:cs="Courier New"/>
        </w:rPr>
        <w:t>&lt;Dotaz&gt;</w:t>
      </w:r>
    </w:p>
    <w:p w14:paraId="0388B5DC" w14:textId="7A6C30A2" w:rsidR="00E17158" w:rsidRPr="00FC6CD7" w:rsidRDefault="00E17158" w:rsidP="0049563A">
      <w:pPr>
        <w:spacing w:line="240" w:lineRule="auto"/>
        <w:rPr>
          <w:rFonts w:ascii="Courier New" w:hAnsi="Courier New" w:cs="Courier New"/>
        </w:rPr>
      </w:pPr>
      <w:r w:rsidRPr="00FC6CD7">
        <w:rPr>
          <w:rFonts w:ascii="Courier New" w:hAnsi="Courier New" w:cs="Courier New"/>
        </w:rPr>
        <w:t xml:space="preserve">   &lt;</w:t>
      </w:r>
      <w:r w:rsidR="00297277" w:rsidRPr="00FC6CD7">
        <w:rPr>
          <w:rFonts w:ascii="Courier New" w:hAnsi="Courier New" w:cs="Courier New"/>
        </w:rPr>
        <w:t>StavKeDni</w:t>
      </w:r>
      <w:r w:rsidRPr="00FC6CD7">
        <w:rPr>
          <w:rFonts w:ascii="Courier New" w:hAnsi="Courier New" w:cs="Courier New"/>
        </w:rPr>
        <w:t>Od&gt;</w:t>
      </w:r>
    </w:p>
    <w:p w14:paraId="2EB56C79" w14:textId="2392AD9D" w:rsidR="00E17158" w:rsidRPr="00FC6CD7" w:rsidRDefault="00E17158" w:rsidP="0049563A">
      <w:pPr>
        <w:spacing w:line="240" w:lineRule="auto"/>
        <w:rPr>
          <w:rFonts w:ascii="Courier New" w:hAnsi="Courier New" w:cs="Courier New"/>
        </w:rPr>
      </w:pPr>
      <w:r w:rsidRPr="00FC6CD7">
        <w:rPr>
          <w:rFonts w:ascii="Courier New" w:hAnsi="Courier New" w:cs="Courier New"/>
        </w:rPr>
        <w:t xml:space="preserve">   &lt;</w:t>
      </w:r>
      <w:r w:rsidR="00297277" w:rsidRPr="00FC6CD7">
        <w:rPr>
          <w:rFonts w:ascii="Courier New" w:hAnsi="Courier New" w:cs="Courier New"/>
        </w:rPr>
        <w:t>StavKeDni</w:t>
      </w:r>
      <w:r w:rsidRPr="00FC6CD7">
        <w:rPr>
          <w:rFonts w:ascii="Courier New" w:hAnsi="Courier New" w:cs="Courier New"/>
        </w:rPr>
        <w:t>Do&gt;</w:t>
      </w:r>
    </w:p>
    <w:p w14:paraId="010F369A" w14:textId="479FE127" w:rsidR="00E17158" w:rsidRPr="00FC6CD7" w:rsidRDefault="00E17158" w:rsidP="0049563A">
      <w:pPr>
        <w:spacing w:line="240" w:lineRule="auto"/>
        <w:rPr>
          <w:rFonts w:ascii="Courier New" w:hAnsi="Courier New" w:cs="Courier New"/>
        </w:rPr>
      </w:pPr>
      <w:r w:rsidRPr="00FC6CD7">
        <w:rPr>
          <w:rFonts w:ascii="Courier New" w:hAnsi="Courier New" w:cs="Courier New"/>
        </w:rPr>
        <w:t xml:space="preserve">   &lt;VykazovaciRamec</w:t>
      </w:r>
      <w:r w:rsidR="00187CCD" w:rsidRPr="00FC6CD7">
        <w:rPr>
          <w:rFonts w:ascii="Courier New" w:hAnsi="Courier New" w:cs="Courier New"/>
        </w:rPr>
        <w:t>Kod</w:t>
      </w:r>
      <w:r w:rsidRPr="00FC6CD7">
        <w:rPr>
          <w:rFonts w:ascii="Courier New" w:hAnsi="Courier New" w:cs="Courier New"/>
        </w:rPr>
        <w:t>&gt;</w:t>
      </w:r>
    </w:p>
    <w:p w14:paraId="3FAE60DA" w14:textId="422CDA64" w:rsidR="00E17158" w:rsidRPr="00FC6CD7" w:rsidRDefault="00E17158" w:rsidP="0049563A">
      <w:pPr>
        <w:spacing w:line="240" w:lineRule="auto"/>
        <w:rPr>
          <w:rFonts w:ascii="Courier New" w:hAnsi="Courier New" w:cs="Courier New"/>
        </w:rPr>
      </w:pPr>
      <w:r w:rsidRPr="00FC6CD7">
        <w:rPr>
          <w:rFonts w:ascii="Courier New" w:hAnsi="Courier New" w:cs="Courier New"/>
        </w:rPr>
        <w:t xml:space="preserve">   &lt;Vykaz</w:t>
      </w:r>
      <w:r w:rsidR="00187CCD" w:rsidRPr="00FC6CD7">
        <w:rPr>
          <w:rFonts w:ascii="Courier New" w:hAnsi="Courier New" w:cs="Courier New"/>
        </w:rPr>
        <w:t>Kod</w:t>
      </w:r>
      <w:r w:rsidRPr="00FC6CD7">
        <w:rPr>
          <w:rFonts w:ascii="Courier New" w:hAnsi="Courier New" w:cs="Courier New"/>
        </w:rPr>
        <w:t>&gt;</w:t>
      </w:r>
    </w:p>
    <w:p w14:paraId="1FC659CC" w14:textId="7CE52B72" w:rsidR="00E17158" w:rsidRPr="00FC6CD7" w:rsidRDefault="00E17158" w:rsidP="0049563A">
      <w:pPr>
        <w:spacing w:line="240" w:lineRule="auto"/>
        <w:rPr>
          <w:rFonts w:ascii="Courier New" w:hAnsi="Courier New" w:cs="Courier New"/>
        </w:rPr>
      </w:pPr>
      <w:r w:rsidRPr="00FC6CD7">
        <w:rPr>
          <w:rFonts w:ascii="Courier New" w:hAnsi="Courier New" w:cs="Courier New"/>
        </w:rPr>
        <w:t xml:space="preserve">   &lt;Osoba</w:t>
      </w:r>
      <w:r w:rsidR="00187CCD" w:rsidRPr="00FC6CD7">
        <w:rPr>
          <w:rFonts w:ascii="Courier New" w:hAnsi="Courier New" w:cs="Courier New"/>
        </w:rPr>
        <w:t>Kod</w:t>
      </w:r>
      <w:r w:rsidRPr="00FC6CD7">
        <w:rPr>
          <w:rFonts w:ascii="Courier New" w:hAnsi="Courier New" w:cs="Courier New"/>
        </w:rPr>
        <w:t>&gt;</w:t>
      </w:r>
    </w:p>
    <w:p w14:paraId="4A7D69E3" w14:textId="5C1221DB" w:rsidR="00CB5B28" w:rsidRPr="00FC6CD7" w:rsidRDefault="00CB5B28" w:rsidP="0049563A">
      <w:pPr>
        <w:spacing w:line="240" w:lineRule="auto"/>
        <w:rPr>
          <w:rFonts w:ascii="Courier New" w:hAnsi="Courier New" w:cs="Courier New"/>
        </w:rPr>
      </w:pPr>
      <w:r w:rsidRPr="00FC6CD7">
        <w:rPr>
          <w:rFonts w:ascii="Courier New" w:hAnsi="Courier New" w:cs="Courier New"/>
        </w:rPr>
        <w:t xml:space="preserve">   &lt;RoleOsoby&gt;</w:t>
      </w:r>
    </w:p>
    <w:p w14:paraId="485410B7" w14:textId="120C506C" w:rsidR="00CB5B28" w:rsidRPr="00FC6CD7" w:rsidRDefault="00CB5B28" w:rsidP="0049563A">
      <w:pPr>
        <w:spacing w:line="240" w:lineRule="auto"/>
        <w:rPr>
          <w:rFonts w:ascii="Courier New" w:hAnsi="Courier New" w:cs="Courier New"/>
        </w:rPr>
      </w:pPr>
      <w:r w:rsidRPr="00FC6CD7">
        <w:rPr>
          <w:rFonts w:ascii="Courier New" w:hAnsi="Courier New" w:cs="Courier New"/>
        </w:rPr>
        <w:t xml:space="preserve">   &lt;DetailniInfo&gt;</w:t>
      </w:r>
    </w:p>
    <w:p w14:paraId="345E468E" w14:textId="25C65197" w:rsidR="00E17158" w:rsidRDefault="00E17158" w:rsidP="00E17158">
      <w:r>
        <w:t xml:space="preserve">Struktura odpovědi </w:t>
      </w:r>
      <w:r w:rsidR="00187CCD">
        <w:t xml:space="preserve">služby </w:t>
      </w:r>
      <w:r w:rsidR="00187CCD" w:rsidRPr="0049563A">
        <w:rPr>
          <w:b/>
          <w:i/>
        </w:rPr>
        <w:t>c</w:t>
      </w:r>
      <w:r w:rsidRPr="00A362D9">
        <w:rPr>
          <w:b/>
          <w:i/>
        </w:rPr>
        <w:t>tiStavVykazovani</w:t>
      </w:r>
      <w:r>
        <w:rPr>
          <w:b/>
          <w:i/>
        </w:rPr>
        <w:t>:</w:t>
      </w:r>
    </w:p>
    <w:p w14:paraId="1FC587A2" w14:textId="77777777" w:rsidR="00E17158" w:rsidRDefault="00E17158" w:rsidP="00E17158">
      <w:r>
        <w:t>Následující struktura je použita pro odpovědi při všech způsobech volání služby. Podle zadaných hodnot parametrů mohou ovšem v některých případech v odpovědi části struktury chybět.</w:t>
      </w:r>
    </w:p>
    <w:p w14:paraId="77F127B7" w14:textId="1F006BE1" w:rsidR="00E17158" w:rsidRDefault="00E17158" w:rsidP="00E17158">
      <w:r>
        <w:t xml:space="preserve">Součástí odpovědi je </w:t>
      </w:r>
      <w:r w:rsidR="003C5569">
        <w:t xml:space="preserve">kromě systémové hlavičky a vlastního obsahu odpovědi </w:t>
      </w:r>
      <w:r>
        <w:t>i zahrnutí vstupních parametrů ve formě elementu &lt;Dotaz&gt;.</w:t>
      </w:r>
    </w:p>
    <w:p w14:paraId="798D9DD3" w14:textId="77777777" w:rsidR="00E17158" w:rsidRDefault="00E17158" w:rsidP="00E17158">
      <w:r>
        <w:t>Vlastní struktura odpovědi je pak následující:</w:t>
      </w:r>
    </w:p>
    <w:p w14:paraId="0D133FB8" w14:textId="5B9C2B74" w:rsidR="00187CCD" w:rsidRPr="00FC6CD7" w:rsidRDefault="00187CCD" w:rsidP="00E17158">
      <w:pPr>
        <w:pStyle w:val="Normlnodsazen"/>
        <w:ind w:left="0"/>
        <w:rPr>
          <w:rStyle w:val="Zdraznnintenzivn"/>
          <w:rFonts w:ascii="Courier New" w:hAnsi="Courier New" w:cs="Courier New"/>
          <w:b w:val="0"/>
          <w:bCs w:val="0"/>
          <w:i w:val="0"/>
          <w:iCs w:val="0"/>
          <w:color w:val="auto"/>
        </w:rPr>
      </w:pPr>
      <w:r w:rsidRPr="00FC6CD7">
        <w:rPr>
          <w:rStyle w:val="Zdraznnintenzivn"/>
          <w:rFonts w:ascii="Courier New" w:hAnsi="Courier New" w:cs="Courier New"/>
          <w:b w:val="0"/>
          <w:bCs w:val="0"/>
          <w:i w:val="0"/>
          <w:iCs w:val="0"/>
          <w:color w:val="auto"/>
        </w:rPr>
        <w:t>&lt;StavVykazovani&gt;</w:t>
      </w:r>
    </w:p>
    <w:p w14:paraId="722D73F0" w14:textId="57BEF698" w:rsidR="00187CCD" w:rsidRPr="00FC6CD7" w:rsidRDefault="00187CCD" w:rsidP="00E17158">
      <w:pPr>
        <w:pStyle w:val="Normlnodsazen"/>
        <w:ind w:left="0"/>
        <w:rPr>
          <w:rStyle w:val="Zdraznnintenzivn"/>
          <w:rFonts w:ascii="Courier New" w:hAnsi="Courier New" w:cs="Courier New"/>
          <w:b w:val="0"/>
          <w:bCs w:val="0"/>
          <w:i w:val="0"/>
          <w:iCs w:val="0"/>
          <w:color w:val="auto"/>
        </w:rPr>
      </w:pPr>
      <w:r w:rsidRPr="00FC6CD7">
        <w:rPr>
          <w:rStyle w:val="Zdraznnintenzivn"/>
          <w:rFonts w:ascii="Courier New" w:hAnsi="Courier New" w:cs="Courier New"/>
          <w:b w:val="0"/>
          <w:bCs w:val="0"/>
          <w:i w:val="0"/>
          <w:iCs w:val="0"/>
          <w:color w:val="auto"/>
        </w:rPr>
        <w:t xml:space="preserve">   &lt;StavVykazovaniRamec&gt;</w:t>
      </w:r>
    </w:p>
    <w:p w14:paraId="381EA342" w14:textId="050CA2E6" w:rsidR="00E17158" w:rsidRPr="00FC6CD7" w:rsidRDefault="00E17158" w:rsidP="0049563A">
      <w:pPr>
        <w:pStyle w:val="Normlnodsazen"/>
        <w:ind w:left="0"/>
        <w:rPr>
          <w:rStyle w:val="Zdraznnintenzivn"/>
          <w:rFonts w:ascii="Courier New" w:hAnsi="Courier New" w:cs="Courier New"/>
          <w:b w:val="0"/>
          <w:bCs w:val="0"/>
          <w:i w:val="0"/>
          <w:iCs w:val="0"/>
          <w:color w:val="auto"/>
        </w:rPr>
      </w:pPr>
      <w:r w:rsidRPr="00FC6CD7">
        <w:rPr>
          <w:rStyle w:val="Zdraznnintenzivn"/>
          <w:rFonts w:ascii="Courier New" w:hAnsi="Courier New" w:cs="Courier New"/>
          <w:b w:val="0"/>
          <w:bCs w:val="0"/>
          <w:i w:val="0"/>
          <w:iCs w:val="0"/>
          <w:color w:val="auto"/>
        </w:rPr>
        <w:t xml:space="preserve">  </w:t>
      </w:r>
      <w:r w:rsidR="00603209" w:rsidRPr="00FC6CD7">
        <w:rPr>
          <w:rStyle w:val="Zdraznnintenzivn"/>
          <w:rFonts w:ascii="Courier New" w:hAnsi="Courier New" w:cs="Courier New"/>
          <w:b w:val="0"/>
          <w:bCs w:val="0"/>
          <w:i w:val="0"/>
          <w:iCs w:val="0"/>
          <w:color w:val="auto"/>
        </w:rPr>
        <w:t xml:space="preserve">    </w:t>
      </w:r>
      <w:r w:rsidR="00FC6CD7">
        <w:rPr>
          <w:rStyle w:val="Zdraznnintenzivn"/>
          <w:rFonts w:ascii="Courier New" w:hAnsi="Courier New" w:cs="Courier New"/>
          <w:b w:val="0"/>
          <w:bCs w:val="0"/>
          <w:i w:val="0"/>
          <w:iCs w:val="0"/>
          <w:color w:val="auto"/>
        </w:rPr>
        <w:t xml:space="preserve">   </w:t>
      </w:r>
      <w:r w:rsidRPr="00FC6CD7">
        <w:rPr>
          <w:rStyle w:val="Zdraznnintenzivn"/>
          <w:rFonts w:ascii="Courier New" w:hAnsi="Courier New" w:cs="Courier New"/>
          <w:b w:val="0"/>
          <w:bCs w:val="0"/>
          <w:i w:val="0"/>
          <w:iCs w:val="0"/>
          <w:color w:val="auto"/>
        </w:rPr>
        <w:t>&lt;VykazovaciRamec</w:t>
      </w:r>
      <w:r w:rsidR="00187CCD" w:rsidRPr="00FC6CD7">
        <w:rPr>
          <w:rStyle w:val="Zdraznnintenzivn"/>
          <w:rFonts w:ascii="Courier New" w:hAnsi="Courier New" w:cs="Courier New"/>
          <w:b w:val="0"/>
          <w:bCs w:val="0"/>
          <w:i w:val="0"/>
          <w:iCs w:val="0"/>
          <w:color w:val="auto"/>
        </w:rPr>
        <w:t>Kod</w:t>
      </w:r>
      <w:r w:rsidRPr="00FC6CD7">
        <w:rPr>
          <w:rStyle w:val="Zdraznnintenzivn"/>
          <w:rFonts w:ascii="Courier New" w:hAnsi="Courier New" w:cs="Courier New"/>
          <w:b w:val="0"/>
          <w:bCs w:val="0"/>
          <w:i w:val="0"/>
          <w:iCs w:val="0"/>
          <w:color w:val="auto"/>
        </w:rPr>
        <w:t>&gt;</w:t>
      </w:r>
    </w:p>
    <w:p w14:paraId="6B9C82DD" w14:textId="256398AE" w:rsidR="00187CCD" w:rsidRPr="00FC6CD7" w:rsidRDefault="00187CCD" w:rsidP="0049563A">
      <w:pPr>
        <w:pStyle w:val="Normlnodsazen"/>
        <w:ind w:left="0"/>
        <w:rPr>
          <w:rStyle w:val="Zdraznnintenzivn"/>
          <w:rFonts w:ascii="Courier New" w:hAnsi="Courier New" w:cs="Courier New"/>
          <w:b w:val="0"/>
          <w:bCs w:val="0"/>
          <w:i w:val="0"/>
          <w:iCs w:val="0"/>
          <w:color w:val="auto"/>
        </w:rPr>
      </w:pPr>
      <w:r w:rsidRPr="00FC6CD7">
        <w:rPr>
          <w:rStyle w:val="Zdraznnintenzivn"/>
          <w:rFonts w:ascii="Courier New" w:hAnsi="Courier New" w:cs="Courier New"/>
          <w:b w:val="0"/>
          <w:bCs w:val="0"/>
          <w:i w:val="0"/>
          <w:iCs w:val="0"/>
          <w:color w:val="auto"/>
        </w:rPr>
        <w:t xml:space="preserve">     </w:t>
      </w:r>
      <w:r w:rsidR="00603209" w:rsidRPr="00FC6CD7">
        <w:rPr>
          <w:rStyle w:val="Zdraznnintenzivn"/>
          <w:rFonts w:ascii="Courier New" w:hAnsi="Courier New" w:cs="Courier New"/>
          <w:b w:val="0"/>
          <w:bCs w:val="0"/>
          <w:i w:val="0"/>
          <w:iCs w:val="0"/>
          <w:color w:val="auto"/>
        </w:rPr>
        <w:t xml:space="preserve">    </w:t>
      </w:r>
      <w:r w:rsidRPr="00FC6CD7">
        <w:rPr>
          <w:rStyle w:val="Zdraznnintenzivn"/>
          <w:rFonts w:ascii="Courier New" w:hAnsi="Courier New" w:cs="Courier New"/>
          <w:b w:val="0"/>
          <w:bCs w:val="0"/>
          <w:i w:val="0"/>
          <w:iCs w:val="0"/>
          <w:color w:val="auto"/>
        </w:rPr>
        <w:t>&lt;StavVykazovaniVyskyt&gt;</w:t>
      </w:r>
    </w:p>
    <w:p w14:paraId="4ECE02B6" w14:textId="77777777" w:rsidR="00A20582" w:rsidRPr="00FC6CD7" w:rsidRDefault="00A20582" w:rsidP="00A20582">
      <w:pPr>
        <w:pStyle w:val="Normlnodsazen"/>
        <w:ind w:left="0"/>
        <w:rPr>
          <w:rStyle w:val="Zdraznnintenzivn"/>
          <w:rFonts w:ascii="Courier New" w:hAnsi="Courier New" w:cs="Courier New"/>
          <w:b w:val="0"/>
          <w:bCs w:val="0"/>
          <w:i w:val="0"/>
          <w:iCs w:val="0"/>
          <w:color w:val="auto"/>
        </w:rPr>
      </w:pPr>
      <w:r w:rsidRPr="00FC6CD7">
        <w:rPr>
          <w:rStyle w:val="Zdraznnintenzivn"/>
          <w:rFonts w:ascii="Courier New" w:hAnsi="Courier New" w:cs="Courier New"/>
          <w:b w:val="0"/>
          <w:bCs w:val="0"/>
          <w:i w:val="0"/>
          <w:iCs w:val="0"/>
          <w:color w:val="auto"/>
        </w:rPr>
        <w:t xml:space="preserve">            &lt;VykazKod&gt;</w:t>
      </w:r>
    </w:p>
    <w:p w14:paraId="12ACF916" w14:textId="36950CBE" w:rsidR="00A20582" w:rsidRPr="00FC6CD7" w:rsidRDefault="00A20582" w:rsidP="00A20582">
      <w:pPr>
        <w:pStyle w:val="Normlnodsazen"/>
        <w:ind w:left="0"/>
        <w:rPr>
          <w:rStyle w:val="Zdraznnintenzivn"/>
          <w:rFonts w:ascii="Courier New" w:hAnsi="Courier New" w:cs="Courier New"/>
          <w:b w:val="0"/>
          <w:bCs w:val="0"/>
          <w:i w:val="0"/>
          <w:iCs w:val="0"/>
          <w:color w:val="auto"/>
        </w:rPr>
      </w:pPr>
      <w:r w:rsidRPr="00FC6CD7">
        <w:rPr>
          <w:rStyle w:val="Zdraznnintenzivn"/>
          <w:rFonts w:ascii="Courier New" w:hAnsi="Courier New" w:cs="Courier New"/>
          <w:b w:val="0"/>
          <w:bCs w:val="0"/>
          <w:i w:val="0"/>
          <w:iCs w:val="0"/>
          <w:color w:val="auto"/>
        </w:rPr>
        <w:t xml:space="preserve">            &lt;VykazujiciOsobaKod&gt;</w:t>
      </w:r>
    </w:p>
    <w:p w14:paraId="6F0DB71C" w14:textId="422C10D7" w:rsidR="00187CCD" w:rsidRPr="00FC6CD7" w:rsidRDefault="00603209" w:rsidP="0049563A">
      <w:pPr>
        <w:pStyle w:val="Normlnodsazen"/>
        <w:ind w:left="0"/>
        <w:rPr>
          <w:rStyle w:val="Zdraznnintenzivn"/>
          <w:rFonts w:ascii="Courier New" w:hAnsi="Courier New" w:cs="Courier New"/>
          <w:b w:val="0"/>
          <w:bCs w:val="0"/>
          <w:i w:val="0"/>
          <w:iCs w:val="0"/>
          <w:color w:val="auto"/>
        </w:rPr>
      </w:pPr>
      <w:r w:rsidRPr="00FC6CD7">
        <w:rPr>
          <w:rStyle w:val="Zdraznnintenzivn"/>
          <w:rFonts w:ascii="Courier New" w:hAnsi="Courier New" w:cs="Courier New"/>
          <w:b w:val="0"/>
          <w:bCs w:val="0"/>
          <w:i w:val="0"/>
          <w:iCs w:val="0"/>
          <w:color w:val="auto"/>
        </w:rPr>
        <w:t xml:space="preserve">            </w:t>
      </w:r>
      <w:r w:rsidR="00187CCD" w:rsidRPr="00FC6CD7">
        <w:rPr>
          <w:rStyle w:val="Zdraznnintenzivn"/>
          <w:rFonts w:ascii="Courier New" w:hAnsi="Courier New" w:cs="Courier New"/>
          <w:b w:val="0"/>
          <w:bCs w:val="0"/>
          <w:i w:val="0"/>
          <w:iCs w:val="0"/>
          <w:color w:val="auto"/>
        </w:rPr>
        <w:t>&lt;StavKeDni&gt;</w:t>
      </w:r>
    </w:p>
    <w:p w14:paraId="605963EE" w14:textId="5F512C0A" w:rsidR="00A20582" w:rsidRDefault="00A20582" w:rsidP="00A20582">
      <w:pPr>
        <w:pStyle w:val="Normlnodsazen"/>
        <w:ind w:left="0"/>
        <w:rPr>
          <w:rStyle w:val="Zdraznnintenzivn"/>
          <w:rFonts w:ascii="Courier New" w:hAnsi="Courier New" w:cs="Courier New"/>
          <w:b w:val="0"/>
          <w:bCs w:val="0"/>
          <w:i w:val="0"/>
          <w:iCs w:val="0"/>
          <w:color w:val="auto"/>
        </w:rPr>
      </w:pPr>
      <w:r w:rsidRPr="00FC6CD7">
        <w:rPr>
          <w:rStyle w:val="Zdraznnintenzivn"/>
          <w:rFonts w:ascii="Courier New" w:hAnsi="Courier New" w:cs="Courier New"/>
          <w:b w:val="0"/>
          <w:bCs w:val="0"/>
          <w:i w:val="0"/>
          <w:iCs w:val="0"/>
          <w:color w:val="auto"/>
        </w:rPr>
        <w:t xml:space="preserve">            &lt;TerminPredlozeni&gt;</w:t>
      </w:r>
    </w:p>
    <w:p w14:paraId="481376AA" w14:textId="663D54DC" w:rsidR="00333061" w:rsidRPr="00FC6CD7" w:rsidRDefault="00333061" w:rsidP="00A20582">
      <w:pPr>
        <w:pStyle w:val="Normlnodsazen"/>
        <w:ind w:left="0"/>
        <w:rPr>
          <w:rStyle w:val="Zdraznnintenzivn"/>
          <w:rFonts w:ascii="Courier New" w:hAnsi="Courier New" w:cs="Courier New"/>
          <w:b w:val="0"/>
          <w:bCs w:val="0"/>
          <w:i w:val="0"/>
          <w:iCs w:val="0"/>
          <w:color w:val="auto"/>
        </w:rPr>
      </w:pPr>
      <w:r>
        <w:rPr>
          <w:rStyle w:val="Zdraznnintenzivn"/>
          <w:rFonts w:ascii="Courier New" w:hAnsi="Courier New" w:cs="Courier New"/>
          <w:b w:val="0"/>
          <w:bCs w:val="0"/>
          <w:i w:val="0"/>
          <w:iCs w:val="0"/>
          <w:color w:val="auto"/>
        </w:rPr>
        <w:tab/>
      </w:r>
      <w:r>
        <w:rPr>
          <w:rStyle w:val="Zdraznnintenzivn"/>
          <w:rFonts w:ascii="Courier New" w:hAnsi="Courier New" w:cs="Courier New"/>
          <w:b w:val="0"/>
          <w:bCs w:val="0"/>
          <w:i w:val="0"/>
          <w:iCs w:val="0"/>
          <w:color w:val="auto"/>
        </w:rPr>
        <w:tab/>
      </w:r>
      <w:r w:rsidRPr="00FC6CD7">
        <w:rPr>
          <w:rStyle w:val="Zdraznnintenzivn"/>
          <w:rFonts w:ascii="Courier New" w:hAnsi="Courier New" w:cs="Courier New"/>
          <w:b w:val="0"/>
          <w:bCs w:val="0"/>
          <w:i w:val="0"/>
          <w:iCs w:val="0"/>
          <w:color w:val="auto"/>
        </w:rPr>
        <w:t>&lt;Termin</w:t>
      </w:r>
      <w:r>
        <w:rPr>
          <w:rStyle w:val="Zdraznnintenzivn"/>
          <w:rFonts w:ascii="Courier New" w:hAnsi="Courier New" w:cs="Courier New"/>
          <w:b w:val="0"/>
          <w:bCs w:val="0"/>
          <w:i w:val="0"/>
          <w:iCs w:val="0"/>
          <w:color w:val="auto"/>
        </w:rPr>
        <w:t>Uzavreni</w:t>
      </w:r>
      <w:r w:rsidRPr="00FC6CD7">
        <w:rPr>
          <w:rStyle w:val="Zdraznnintenzivn"/>
          <w:rFonts w:ascii="Courier New" w:hAnsi="Courier New" w:cs="Courier New"/>
          <w:b w:val="0"/>
          <w:bCs w:val="0"/>
          <w:i w:val="0"/>
          <w:iCs w:val="0"/>
          <w:color w:val="auto"/>
        </w:rPr>
        <w:t>&gt;</w:t>
      </w:r>
    </w:p>
    <w:p w14:paraId="7C3690C0" w14:textId="2A1A81CF" w:rsidR="00187CCD" w:rsidRPr="00FC6CD7" w:rsidRDefault="00187CCD" w:rsidP="0049563A">
      <w:pPr>
        <w:pStyle w:val="Normlnodsazen"/>
        <w:ind w:left="0"/>
        <w:rPr>
          <w:rStyle w:val="Zdraznnintenzivn"/>
          <w:rFonts w:ascii="Courier New" w:hAnsi="Courier New" w:cs="Courier New"/>
          <w:b w:val="0"/>
          <w:bCs w:val="0"/>
          <w:i w:val="0"/>
          <w:iCs w:val="0"/>
          <w:color w:val="auto"/>
        </w:rPr>
      </w:pPr>
      <w:r w:rsidRPr="00FC6CD7">
        <w:rPr>
          <w:rStyle w:val="Zdraznnintenzivn"/>
          <w:rFonts w:ascii="Courier New" w:hAnsi="Courier New" w:cs="Courier New"/>
          <w:b w:val="0"/>
          <w:bCs w:val="0"/>
          <w:i w:val="0"/>
          <w:iCs w:val="0"/>
          <w:color w:val="auto"/>
        </w:rPr>
        <w:t xml:space="preserve">            &lt;Rozsah&gt;</w:t>
      </w:r>
    </w:p>
    <w:p w14:paraId="68536AF5" w14:textId="144B51E2" w:rsidR="00187CCD" w:rsidRPr="00FC6CD7" w:rsidRDefault="00603209" w:rsidP="0049563A">
      <w:pPr>
        <w:pStyle w:val="Normlnodsazen"/>
        <w:ind w:left="0"/>
        <w:rPr>
          <w:rStyle w:val="Zdraznnintenzivn"/>
          <w:rFonts w:ascii="Courier New" w:hAnsi="Courier New" w:cs="Courier New"/>
          <w:b w:val="0"/>
          <w:bCs w:val="0"/>
          <w:i w:val="0"/>
          <w:iCs w:val="0"/>
          <w:color w:val="auto"/>
        </w:rPr>
      </w:pPr>
      <w:r w:rsidRPr="00FC6CD7">
        <w:rPr>
          <w:rStyle w:val="Zdraznnintenzivn"/>
          <w:rFonts w:ascii="Courier New" w:hAnsi="Courier New" w:cs="Courier New"/>
          <w:b w:val="0"/>
          <w:bCs w:val="0"/>
          <w:i w:val="0"/>
          <w:iCs w:val="0"/>
          <w:color w:val="auto"/>
        </w:rPr>
        <w:t xml:space="preserve">            </w:t>
      </w:r>
      <w:r w:rsidR="00187CCD" w:rsidRPr="00FC6CD7">
        <w:rPr>
          <w:rStyle w:val="Zdraznnintenzivn"/>
          <w:rFonts w:ascii="Courier New" w:hAnsi="Courier New" w:cs="Courier New"/>
          <w:b w:val="0"/>
          <w:bCs w:val="0"/>
          <w:i w:val="0"/>
          <w:iCs w:val="0"/>
          <w:color w:val="auto"/>
        </w:rPr>
        <w:t>&lt;StavVyskytu&gt;</w:t>
      </w:r>
    </w:p>
    <w:p w14:paraId="605B78E7" w14:textId="3E55F8D4" w:rsidR="00A20582" w:rsidRDefault="00A20582" w:rsidP="0049563A">
      <w:pPr>
        <w:pStyle w:val="Normlnodsazen"/>
        <w:ind w:left="0"/>
        <w:rPr>
          <w:rStyle w:val="Zdraznnintenzivn"/>
          <w:rFonts w:ascii="Courier New" w:hAnsi="Courier New" w:cs="Courier New"/>
          <w:b w:val="0"/>
          <w:bCs w:val="0"/>
          <w:i w:val="0"/>
          <w:iCs w:val="0"/>
          <w:color w:val="auto"/>
        </w:rPr>
      </w:pPr>
      <w:r w:rsidRPr="00FC6CD7">
        <w:rPr>
          <w:rStyle w:val="Zdraznnintenzivn"/>
          <w:rFonts w:ascii="Courier New" w:hAnsi="Courier New" w:cs="Courier New"/>
          <w:b w:val="0"/>
          <w:bCs w:val="0"/>
          <w:i w:val="0"/>
          <w:iCs w:val="0"/>
          <w:color w:val="auto"/>
        </w:rPr>
        <w:t xml:space="preserve">            &lt;JeUpominany&gt;</w:t>
      </w:r>
    </w:p>
    <w:p w14:paraId="2CCC5366" w14:textId="245CBBD1" w:rsidR="00772EC6" w:rsidRDefault="00772EC6" w:rsidP="0049563A">
      <w:pPr>
        <w:pStyle w:val="Normlnodsazen"/>
        <w:ind w:left="0"/>
        <w:rPr>
          <w:rStyle w:val="Zdraznnintenzivn"/>
          <w:rFonts w:ascii="Courier New" w:hAnsi="Courier New" w:cs="Courier New"/>
          <w:b w:val="0"/>
          <w:bCs w:val="0"/>
          <w:i w:val="0"/>
          <w:iCs w:val="0"/>
          <w:color w:val="auto"/>
        </w:rPr>
      </w:pPr>
      <w:r w:rsidRPr="00DF0E4B">
        <w:rPr>
          <w:rStyle w:val="Zdraznnintenzivn"/>
          <w:rFonts w:ascii="Courier New" w:hAnsi="Courier New" w:cs="Courier New"/>
          <w:b w:val="0"/>
          <w:bCs w:val="0"/>
          <w:i w:val="0"/>
          <w:iCs w:val="0"/>
          <w:color w:val="auto"/>
        </w:rPr>
        <w:t xml:space="preserve">            &lt;AkceOsoby&gt;</w:t>
      </w:r>
    </w:p>
    <w:p w14:paraId="149E11DA" w14:textId="23C251AC" w:rsidR="00F57A87" w:rsidRPr="00402C15" w:rsidRDefault="00F57A87" w:rsidP="0049563A">
      <w:pPr>
        <w:pStyle w:val="Normlnodsazen"/>
        <w:ind w:left="0"/>
        <w:rPr>
          <w:rStyle w:val="Zdraznnintenzivn"/>
          <w:rFonts w:ascii="Courier New" w:hAnsi="Courier New" w:cs="Courier New"/>
          <w:b w:val="0"/>
          <w:bCs w:val="0"/>
          <w:i w:val="0"/>
          <w:iCs w:val="0"/>
          <w:color w:val="auto"/>
        </w:rPr>
      </w:pPr>
      <w:r>
        <w:rPr>
          <w:rStyle w:val="Zdraznnintenzivn"/>
          <w:rFonts w:ascii="Courier New" w:hAnsi="Courier New" w:cs="Courier New"/>
          <w:b w:val="0"/>
          <w:bCs w:val="0"/>
          <w:i w:val="0"/>
          <w:iCs w:val="0"/>
          <w:color w:val="auto"/>
        </w:rPr>
        <w:tab/>
      </w:r>
      <w:r>
        <w:rPr>
          <w:rStyle w:val="Zdraznnintenzivn"/>
          <w:rFonts w:ascii="Courier New" w:hAnsi="Courier New" w:cs="Courier New"/>
          <w:b w:val="0"/>
          <w:bCs w:val="0"/>
          <w:i w:val="0"/>
          <w:iCs w:val="0"/>
          <w:color w:val="auto"/>
        </w:rPr>
        <w:tab/>
      </w:r>
      <w:r w:rsidRPr="00DF0E4B">
        <w:rPr>
          <w:rStyle w:val="Zdraznnintenzivn"/>
          <w:rFonts w:ascii="Courier New" w:hAnsi="Courier New" w:cs="Courier New"/>
          <w:b w:val="0"/>
          <w:bCs w:val="0"/>
          <w:i w:val="0"/>
          <w:iCs w:val="0"/>
          <w:color w:val="auto"/>
        </w:rPr>
        <w:t>&lt;</w:t>
      </w:r>
      <w:r>
        <w:rPr>
          <w:rStyle w:val="Zdraznnintenzivn"/>
          <w:rFonts w:ascii="Courier New" w:hAnsi="Courier New" w:cs="Courier New"/>
          <w:b w:val="0"/>
          <w:bCs w:val="0"/>
          <w:i w:val="0"/>
          <w:iCs w:val="0"/>
          <w:color w:val="auto"/>
        </w:rPr>
        <w:t>PlanSkupinyMvk</w:t>
      </w:r>
      <w:r w:rsidRPr="00DF0E4B">
        <w:rPr>
          <w:rStyle w:val="Zdraznnintenzivn"/>
          <w:rFonts w:ascii="Courier New" w:hAnsi="Courier New" w:cs="Courier New"/>
          <w:b w:val="0"/>
          <w:bCs w:val="0"/>
          <w:i w:val="0"/>
          <w:iCs w:val="0"/>
          <w:color w:val="auto"/>
        </w:rPr>
        <w:t>&gt;</w:t>
      </w:r>
    </w:p>
    <w:p w14:paraId="6DBF1695" w14:textId="6E13C34B" w:rsidR="00CB5B28" w:rsidRPr="00187CCD" w:rsidRDefault="00CB5B28" w:rsidP="0049563A">
      <w:pPr>
        <w:pStyle w:val="Normlnodsazen"/>
        <w:ind w:left="0"/>
        <w:rPr>
          <w:rStyle w:val="Zdraznnintenzivn"/>
          <w:b w:val="0"/>
          <w:bCs w:val="0"/>
          <w:i w:val="0"/>
          <w:iCs w:val="0"/>
          <w:color w:val="auto"/>
        </w:rPr>
      </w:pPr>
      <w:r>
        <w:rPr>
          <w:rStyle w:val="Zdraznnintenzivn"/>
          <w:b w:val="0"/>
          <w:bCs w:val="0"/>
          <w:i w:val="0"/>
          <w:iCs w:val="0"/>
          <w:color w:val="auto"/>
        </w:rPr>
        <w:t>----- následující údaje budou poskytovány v případě, že bude zadán parametr DetailniInfo = true</w:t>
      </w:r>
    </w:p>
    <w:p w14:paraId="724AD535" w14:textId="22E9F450" w:rsidR="00187CCD" w:rsidRPr="00402C15" w:rsidRDefault="00187CCD" w:rsidP="0049563A">
      <w:pPr>
        <w:pStyle w:val="Normlnodsazen"/>
        <w:ind w:left="0"/>
        <w:rPr>
          <w:rStyle w:val="Zdraznnintenzivn"/>
          <w:rFonts w:ascii="Courier New" w:hAnsi="Courier New" w:cs="Courier New"/>
          <w:b w:val="0"/>
          <w:bCs w:val="0"/>
          <w:i w:val="0"/>
          <w:iCs w:val="0"/>
          <w:color w:val="auto"/>
        </w:rPr>
      </w:pPr>
      <w:r w:rsidRPr="00402C15">
        <w:rPr>
          <w:rStyle w:val="Zdraznnintenzivn"/>
          <w:rFonts w:ascii="Courier New" w:hAnsi="Courier New" w:cs="Courier New"/>
          <w:b w:val="0"/>
          <w:bCs w:val="0"/>
          <w:i w:val="0"/>
          <w:iCs w:val="0"/>
          <w:color w:val="auto"/>
        </w:rPr>
        <w:t xml:space="preserve">            &lt;Upominka&gt;</w:t>
      </w:r>
    </w:p>
    <w:p w14:paraId="3BE24831" w14:textId="133AAD9C" w:rsidR="00187CCD" w:rsidRPr="00402C15" w:rsidRDefault="00603209" w:rsidP="0049563A">
      <w:pPr>
        <w:pStyle w:val="Normlnodsazen"/>
        <w:ind w:left="0"/>
        <w:rPr>
          <w:rStyle w:val="Zdraznnintenzivn"/>
          <w:rFonts w:ascii="Courier New" w:hAnsi="Courier New" w:cs="Courier New"/>
          <w:b w:val="0"/>
          <w:bCs w:val="0"/>
          <w:i w:val="0"/>
          <w:iCs w:val="0"/>
          <w:color w:val="auto"/>
        </w:rPr>
      </w:pPr>
      <w:r w:rsidRPr="00402C15">
        <w:rPr>
          <w:rStyle w:val="Zdraznnintenzivn"/>
          <w:rFonts w:ascii="Courier New" w:hAnsi="Courier New" w:cs="Courier New"/>
          <w:b w:val="0"/>
          <w:bCs w:val="0"/>
          <w:i w:val="0"/>
          <w:iCs w:val="0"/>
          <w:color w:val="auto"/>
        </w:rPr>
        <w:t xml:space="preserve">            </w:t>
      </w:r>
      <w:r w:rsidR="00187CCD" w:rsidRPr="00402C15">
        <w:rPr>
          <w:rStyle w:val="Zdraznnintenzivn"/>
          <w:rFonts w:ascii="Courier New" w:hAnsi="Courier New" w:cs="Courier New"/>
          <w:b w:val="0"/>
          <w:bCs w:val="0"/>
          <w:i w:val="0"/>
          <w:iCs w:val="0"/>
          <w:color w:val="auto"/>
        </w:rPr>
        <w:t>&lt;VyjimkaDO&gt;</w:t>
      </w:r>
    </w:p>
    <w:p w14:paraId="7FD53D5C" w14:textId="00E26478" w:rsidR="00187CCD" w:rsidRPr="00402C15" w:rsidRDefault="00187CCD" w:rsidP="0049563A">
      <w:pPr>
        <w:pStyle w:val="Normlnodsazen"/>
        <w:ind w:left="0"/>
        <w:rPr>
          <w:rStyle w:val="Zdraznnintenzivn"/>
          <w:rFonts w:ascii="Courier New" w:hAnsi="Courier New" w:cs="Courier New"/>
          <w:b w:val="0"/>
          <w:bCs w:val="0"/>
          <w:i w:val="0"/>
          <w:iCs w:val="0"/>
          <w:color w:val="auto"/>
        </w:rPr>
      </w:pPr>
      <w:r w:rsidRPr="00402C15">
        <w:rPr>
          <w:rStyle w:val="Zdraznnintenzivn"/>
          <w:rFonts w:ascii="Courier New" w:hAnsi="Courier New" w:cs="Courier New"/>
          <w:b w:val="0"/>
          <w:bCs w:val="0"/>
          <w:i w:val="0"/>
          <w:iCs w:val="0"/>
          <w:color w:val="auto"/>
        </w:rPr>
        <w:t xml:space="preserve">            &lt;VyjimkaJvk&gt;</w:t>
      </w:r>
    </w:p>
    <w:p w14:paraId="54F7F351" w14:textId="57CEF3C0" w:rsidR="00187CCD" w:rsidRPr="00402C15" w:rsidRDefault="00187CCD" w:rsidP="0049563A">
      <w:pPr>
        <w:pStyle w:val="Normlnodsazen"/>
        <w:ind w:left="0"/>
        <w:rPr>
          <w:rStyle w:val="Zdraznnintenzivn"/>
          <w:rFonts w:ascii="Courier New" w:hAnsi="Courier New" w:cs="Courier New"/>
          <w:b w:val="0"/>
          <w:bCs w:val="0"/>
          <w:i w:val="0"/>
          <w:iCs w:val="0"/>
          <w:color w:val="auto"/>
        </w:rPr>
      </w:pPr>
      <w:r w:rsidRPr="00402C15">
        <w:rPr>
          <w:rStyle w:val="Zdraznnintenzivn"/>
          <w:rFonts w:ascii="Courier New" w:hAnsi="Courier New" w:cs="Courier New"/>
          <w:b w:val="0"/>
          <w:bCs w:val="0"/>
          <w:i w:val="0"/>
          <w:iCs w:val="0"/>
          <w:color w:val="auto"/>
        </w:rPr>
        <w:t xml:space="preserve">            &lt;VyjimkaMvk&gt;</w:t>
      </w:r>
    </w:p>
    <w:p w14:paraId="1B6C43EC" w14:textId="34DE4CDE" w:rsidR="00E17158" w:rsidRPr="00402C15" w:rsidRDefault="00E17158" w:rsidP="0049563A">
      <w:pPr>
        <w:pStyle w:val="Normlnodsazen"/>
        <w:ind w:left="0"/>
        <w:rPr>
          <w:rStyle w:val="Zdraznnintenzivn"/>
          <w:rFonts w:ascii="Courier New" w:hAnsi="Courier New" w:cs="Courier New"/>
          <w:b w:val="0"/>
          <w:bCs w:val="0"/>
          <w:i w:val="0"/>
          <w:iCs w:val="0"/>
          <w:color w:val="auto"/>
          <w:lang w:eastAsia="cs-CZ"/>
        </w:rPr>
      </w:pPr>
      <w:r w:rsidRPr="00402C15">
        <w:rPr>
          <w:rStyle w:val="Zdraznnintenzivn"/>
          <w:rFonts w:ascii="Courier New" w:hAnsi="Courier New" w:cs="Courier New"/>
          <w:b w:val="0"/>
          <w:bCs w:val="0"/>
          <w:i w:val="0"/>
          <w:iCs w:val="0"/>
          <w:color w:val="auto"/>
        </w:rPr>
        <w:t xml:space="preserve">        </w:t>
      </w:r>
      <w:r w:rsidR="00603209" w:rsidRPr="00402C15">
        <w:rPr>
          <w:rStyle w:val="Zdraznnintenzivn"/>
          <w:rFonts w:ascii="Courier New" w:hAnsi="Courier New" w:cs="Courier New"/>
          <w:b w:val="0"/>
          <w:bCs w:val="0"/>
          <w:i w:val="0"/>
          <w:iCs w:val="0"/>
          <w:color w:val="auto"/>
        </w:rPr>
        <w:t xml:space="preserve">    </w:t>
      </w:r>
      <w:r w:rsidRPr="00402C15">
        <w:rPr>
          <w:rStyle w:val="Zdraznnintenzivn"/>
          <w:rFonts w:ascii="Courier New" w:hAnsi="Courier New" w:cs="Courier New"/>
          <w:b w:val="0"/>
          <w:bCs w:val="0"/>
          <w:i w:val="0"/>
          <w:iCs w:val="0"/>
          <w:color w:val="auto"/>
        </w:rPr>
        <w:t>&lt;</w:t>
      </w:r>
      <w:r w:rsidR="00B207CE" w:rsidRPr="00402C15">
        <w:rPr>
          <w:rStyle w:val="Zdraznnintenzivn"/>
          <w:rFonts w:ascii="Courier New" w:hAnsi="Courier New" w:cs="Courier New"/>
          <w:b w:val="0"/>
          <w:bCs w:val="0"/>
          <w:i w:val="0"/>
          <w:iCs w:val="0"/>
          <w:color w:val="auto"/>
        </w:rPr>
        <w:t>Vydani</w:t>
      </w:r>
      <w:r w:rsidRPr="00402C15">
        <w:rPr>
          <w:rStyle w:val="Zdraznnintenzivn"/>
          <w:rFonts w:ascii="Courier New" w:hAnsi="Courier New" w:cs="Courier New"/>
          <w:b w:val="0"/>
          <w:bCs w:val="0"/>
          <w:i w:val="0"/>
          <w:iCs w:val="0"/>
          <w:color w:val="auto"/>
        </w:rPr>
        <w:t>Vyskytu</w:t>
      </w:r>
      <w:r w:rsidR="00603209" w:rsidRPr="00402C15">
        <w:rPr>
          <w:rStyle w:val="Zdraznnintenzivn"/>
          <w:rFonts w:ascii="Courier New" w:hAnsi="Courier New" w:cs="Courier New"/>
          <w:b w:val="0"/>
          <w:bCs w:val="0"/>
          <w:i w:val="0"/>
          <w:iCs w:val="0"/>
          <w:color w:val="auto"/>
        </w:rPr>
        <w:t>Stav</w:t>
      </w:r>
      <w:r w:rsidRPr="00402C15">
        <w:rPr>
          <w:rStyle w:val="Zdraznnintenzivn"/>
          <w:rFonts w:ascii="Courier New" w:hAnsi="Courier New" w:cs="Courier New"/>
          <w:b w:val="0"/>
          <w:bCs w:val="0"/>
          <w:i w:val="0"/>
          <w:iCs w:val="0"/>
          <w:color w:val="auto"/>
        </w:rPr>
        <w:t>&gt;</w:t>
      </w:r>
    </w:p>
    <w:p w14:paraId="2AEA0A9D" w14:textId="77777777" w:rsidR="00E17158" w:rsidRPr="0049563A" w:rsidRDefault="00E17158" w:rsidP="0049563A">
      <w:pPr>
        <w:pStyle w:val="Normlnodsazen"/>
        <w:ind w:left="0"/>
        <w:rPr>
          <w:rStyle w:val="Zdraznnintenzivn"/>
          <w:b w:val="0"/>
          <w:bCs w:val="0"/>
          <w:i w:val="0"/>
          <w:iCs w:val="0"/>
          <w:color w:val="auto"/>
        </w:rPr>
      </w:pPr>
    </w:p>
    <w:p w14:paraId="6FA5F349" w14:textId="7F4B9B71" w:rsidR="00E17158" w:rsidRDefault="00634DE6" w:rsidP="00C84CD6">
      <w:pPr>
        <w:pStyle w:val="Nadpis1"/>
      </w:pPr>
      <w:bookmarkStart w:id="64" w:name="_Toc158365779"/>
      <w:r>
        <w:t>Stavové hodnoty</w:t>
      </w:r>
      <w:bookmarkEnd w:id="64"/>
    </w:p>
    <w:p w14:paraId="595E3366" w14:textId="7C606FFD" w:rsidR="00C84CD6" w:rsidRDefault="00634DE6" w:rsidP="00C84CD6">
      <w:pPr>
        <w:pStyle w:val="Nadpis2"/>
      </w:pPr>
      <w:bookmarkStart w:id="65" w:name="_Toc158365780"/>
      <w:r>
        <w:t>Stavy objektů</w:t>
      </w:r>
      <w:bookmarkEnd w:id="65"/>
      <w:r>
        <w:t xml:space="preserve"> </w:t>
      </w:r>
    </w:p>
    <w:p w14:paraId="7A269904" w14:textId="5E7285D3" w:rsidR="001A3E9F" w:rsidRPr="001A3E9F" w:rsidRDefault="001A3E9F" w:rsidP="00AD5559">
      <w:r>
        <w:t>Základní objekty</w:t>
      </w:r>
      <w:r w:rsidR="00A40E0A">
        <w:t>,</w:t>
      </w:r>
      <w:r>
        <w:t xml:space="preserve"> </w:t>
      </w:r>
      <w:r w:rsidR="00A40E0A">
        <w:t>pomocí</w:t>
      </w:r>
      <w:r>
        <w:t xml:space="preserve"> kterých lze sledovat stav zpracování zaslaných dat do SDAT</w:t>
      </w:r>
      <w:r w:rsidR="00A40E0A">
        <w:t>,</w:t>
      </w:r>
      <w:r>
        <w:t xml:space="preserve"> procházejí v čase různými stavy, které odrážejí momentální krok zpracování nebo jeho výsledek. Stavy uvedené v tabulkách nelze chápat výhradně jako sekvenci, nicméně na prvním místě je vždy uveden iniciální stav, poté stavy průběhové a dále ty konečné. </w:t>
      </w:r>
    </w:p>
    <w:p w14:paraId="70D4BF15" w14:textId="179497D7" w:rsidR="00C84CD6" w:rsidRDefault="00C84CD6" w:rsidP="00C84CD6">
      <w:pPr>
        <w:pStyle w:val="Nadpis3"/>
      </w:pPr>
      <w:bookmarkStart w:id="66" w:name="_Toc158365781"/>
      <w:r w:rsidRPr="00C84CD6">
        <w:t>Vstupní zpráva</w:t>
      </w:r>
      <w:bookmarkEnd w:id="66"/>
    </w:p>
    <w:tbl>
      <w:tblPr>
        <w:tblStyle w:val="TableGrid1"/>
        <w:tblW w:w="5000" w:type="pct"/>
        <w:tblLook w:val="04A0" w:firstRow="1" w:lastRow="0" w:firstColumn="1" w:lastColumn="0" w:noHBand="0" w:noVBand="1"/>
      </w:tblPr>
      <w:tblGrid>
        <w:gridCol w:w="2598"/>
        <w:gridCol w:w="6746"/>
      </w:tblGrid>
      <w:tr w:rsidR="00C84CD6" w:rsidRPr="00C84CD6" w14:paraId="17E9C486" w14:textId="50F91727" w:rsidTr="004F4468">
        <w:tc>
          <w:tcPr>
            <w:tcW w:w="1390" w:type="pct"/>
            <w:shd w:val="clear" w:color="auto" w:fill="8DB3E2" w:themeFill="text2" w:themeFillTint="66"/>
          </w:tcPr>
          <w:p w14:paraId="67B12999" w14:textId="62BFBC79" w:rsidR="00C84CD6" w:rsidRPr="00C84CD6" w:rsidRDefault="00C84CD6" w:rsidP="004F4468">
            <w:pPr>
              <w:spacing w:before="120"/>
              <w:rPr>
                <w:rFonts w:ascii="Arial" w:hAnsi="Arial" w:cs="Arial"/>
                <w:b/>
              </w:rPr>
            </w:pPr>
            <w:r w:rsidRPr="00C84CD6">
              <w:rPr>
                <w:rFonts w:ascii="Arial" w:hAnsi="Arial" w:cs="Arial"/>
                <w:b/>
              </w:rPr>
              <w:t>Hodnota</w:t>
            </w:r>
          </w:p>
        </w:tc>
        <w:tc>
          <w:tcPr>
            <w:tcW w:w="3610" w:type="pct"/>
            <w:shd w:val="clear" w:color="auto" w:fill="8DB3E2" w:themeFill="text2" w:themeFillTint="66"/>
          </w:tcPr>
          <w:p w14:paraId="1295CD18" w14:textId="6D6EDBF4" w:rsidR="00C84CD6" w:rsidRPr="00C84CD6" w:rsidRDefault="00C84CD6" w:rsidP="004F4468">
            <w:pPr>
              <w:spacing w:before="120"/>
              <w:rPr>
                <w:rFonts w:ascii="Arial" w:hAnsi="Arial" w:cs="Arial"/>
                <w:b/>
              </w:rPr>
            </w:pPr>
            <w:r w:rsidRPr="00C84CD6">
              <w:rPr>
                <w:rFonts w:ascii="Arial" w:hAnsi="Arial" w:cs="Arial"/>
                <w:b/>
              </w:rPr>
              <w:t>Popis</w:t>
            </w:r>
          </w:p>
        </w:tc>
      </w:tr>
      <w:tr w:rsidR="00C84CD6" w:rsidRPr="00C84CD6" w14:paraId="325453C1" w14:textId="590869FA" w:rsidTr="004F4468">
        <w:tc>
          <w:tcPr>
            <w:tcW w:w="1390" w:type="pct"/>
          </w:tcPr>
          <w:p w14:paraId="7E2501FF" w14:textId="5833EA05" w:rsidR="00C84CD6" w:rsidRPr="00C84CD6" w:rsidRDefault="00C84CD6" w:rsidP="004F4468">
            <w:pPr>
              <w:spacing w:before="120"/>
              <w:rPr>
                <w:rFonts w:ascii="Arial" w:hAnsi="Arial" w:cs="Arial"/>
              </w:rPr>
            </w:pPr>
            <w:r w:rsidRPr="00C84CD6">
              <w:rPr>
                <w:rFonts w:ascii="Arial" w:hAnsi="Arial" w:cs="Arial"/>
              </w:rPr>
              <w:t>PRIJATO</w:t>
            </w:r>
          </w:p>
        </w:tc>
        <w:tc>
          <w:tcPr>
            <w:tcW w:w="3610" w:type="pct"/>
          </w:tcPr>
          <w:p w14:paraId="6CCA921D" w14:textId="20F7AF2F" w:rsidR="00C84CD6" w:rsidRPr="00C84CD6" w:rsidRDefault="00C84CD6" w:rsidP="004F4468">
            <w:pPr>
              <w:spacing w:before="120"/>
              <w:rPr>
                <w:rFonts w:ascii="Arial" w:hAnsi="Arial" w:cs="Arial"/>
              </w:rPr>
            </w:pPr>
            <w:r w:rsidRPr="00C84CD6">
              <w:rPr>
                <w:rFonts w:ascii="Arial" w:hAnsi="Arial" w:cs="Arial"/>
              </w:rPr>
              <w:t>Vstupní zpráva je přijata, zatím neproběhlo zpracování.</w:t>
            </w:r>
          </w:p>
        </w:tc>
      </w:tr>
      <w:tr w:rsidR="00C84CD6" w:rsidRPr="00C84CD6" w14:paraId="576592A1" w14:textId="1693415F" w:rsidTr="004F4468">
        <w:tc>
          <w:tcPr>
            <w:tcW w:w="1390" w:type="pct"/>
          </w:tcPr>
          <w:p w14:paraId="681DD845" w14:textId="686F85EF" w:rsidR="00C84CD6" w:rsidRPr="00C84CD6" w:rsidRDefault="00C84CD6" w:rsidP="004F4468">
            <w:pPr>
              <w:spacing w:before="120"/>
              <w:rPr>
                <w:rFonts w:ascii="Arial" w:hAnsi="Arial" w:cs="Arial"/>
              </w:rPr>
            </w:pPr>
            <w:r w:rsidRPr="00C84CD6">
              <w:rPr>
                <w:rFonts w:ascii="Arial" w:hAnsi="Arial" w:cs="Arial"/>
              </w:rPr>
              <w:t>ZPRACOVANI</w:t>
            </w:r>
          </w:p>
        </w:tc>
        <w:tc>
          <w:tcPr>
            <w:tcW w:w="3610" w:type="pct"/>
          </w:tcPr>
          <w:p w14:paraId="5BFEC201" w14:textId="5302340A" w:rsidR="00C84CD6" w:rsidRPr="00C84CD6" w:rsidRDefault="00C84CD6" w:rsidP="004F4468">
            <w:pPr>
              <w:spacing w:before="120"/>
              <w:rPr>
                <w:rFonts w:ascii="Arial" w:hAnsi="Arial" w:cs="Arial"/>
              </w:rPr>
            </w:pPr>
            <w:r w:rsidRPr="00C84CD6">
              <w:rPr>
                <w:rFonts w:ascii="Arial" w:hAnsi="Arial" w:cs="Arial"/>
              </w:rPr>
              <w:t>Probíhá zpracování Vstupní zprávy, tzn. kontrola hlaviček Vydání ve Vstupní zprávě.</w:t>
            </w:r>
          </w:p>
        </w:tc>
      </w:tr>
      <w:tr w:rsidR="00C84CD6" w:rsidRPr="00C84CD6" w14:paraId="2EAB60CB" w14:textId="1AD45129" w:rsidTr="004F4468">
        <w:tc>
          <w:tcPr>
            <w:tcW w:w="1390" w:type="pct"/>
          </w:tcPr>
          <w:p w14:paraId="6EB70466" w14:textId="6466A831" w:rsidR="00C84CD6" w:rsidRPr="00C84CD6" w:rsidRDefault="00C84CD6" w:rsidP="004F4468">
            <w:pPr>
              <w:spacing w:before="120"/>
              <w:rPr>
                <w:rFonts w:ascii="Arial" w:hAnsi="Arial" w:cs="Arial"/>
              </w:rPr>
            </w:pPr>
            <w:r w:rsidRPr="00C84CD6">
              <w:rPr>
                <w:rFonts w:ascii="Arial" w:hAnsi="Arial" w:cs="Arial"/>
              </w:rPr>
              <w:t>DOKONCENO</w:t>
            </w:r>
          </w:p>
        </w:tc>
        <w:tc>
          <w:tcPr>
            <w:tcW w:w="3610" w:type="pct"/>
          </w:tcPr>
          <w:p w14:paraId="7E30BC0E" w14:textId="6890ECAB" w:rsidR="00C84CD6" w:rsidRPr="00C84CD6" w:rsidRDefault="00C84CD6" w:rsidP="004F4468">
            <w:pPr>
              <w:spacing w:before="120"/>
              <w:rPr>
                <w:rFonts w:ascii="Arial" w:hAnsi="Arial" w:cs="Arial"/>
              </w:rPr>
            </w:pPr>
            <w:r w:rsidRPr="00C84CD6">
              <w:rPr>
                <w:rFonts w:ascii="Arial" w:hAnsi="Arial" w:cs="Arial"/>
              </w:rPr>
              <w:t>Dokončeno zpracování Vstupní zprávy (bez ohledu na to, zda byla nebo nebyla založena Vydání).</w:t>
            </w:r>
          </w:p>
        </w:tc>
      </w:tr>
      <w:tr w:rsidR="00C84CD6" w:rsidRPr="00C84CD6" w14:paraId="4309A3EC" w14:textId="57A77C3F" w:rsidTr="004F4468">
        <w:tc>
          <w:tcPr>
            <w:tcW w:w="1390" w:type="pct"/>
          </w:tcPr>
          <w:p w14:paraId="7FAD2163" w14:textId="00ABAF56" w:rsidR="00C84CD6" w:rsidRPr="00C84CD6" w:rsidRDefault="00C84CD6" w:rsidP="004F4468">
            <w:pPr>
              <w:spacing w:before="120"/>
              <w:rPr>
                <w:rFonts w:ascii="Arial" w:hAnsi="Arial" w:cs="Arial"/>
              </w:rPr>
            </w:pPr>
            <w:r w:rsidRPr="00C84CD6">
              <w:rPr>
                <w:rFonts w:ascii="Arial" w:hAnsi="Arial" w:cs="Arial"/>
              </w:rPr>
              <w:t>ODMITNUTO</w:t>
            </w:r>
          </w:p>
        </w:tc>
        <w:tc>
          <w:tcPr>
            <w:tcW w:w="3610" w:type="pct"/>
          </w:tcPr>
          <w:p w14:paraId="2FE6C468" w14:textId="191BB97C" w:rsidR="00C84CD6" w:rsidRPr="00C84CD6" w:rsidRDefault="00C84CD6" w:rsidP="004F4468">
            <w:pPr>
              <w:spacing w:before="120"/>
              <w:rPr>
                <w:rFonts w:ascii="Arial" w:hAnsi="Arial" w:cs="Arial"/>
              </w:rPr>
            </w:pPr>
            <w:r w:rsidRPr="00C84CD6">
              <w:rPr>
                <w:rFonts w:ascii="Arial" w:hAnsi="Arial" w:cs="Arial"/>
              </w:rPr>
              <w:t>Chyba Vstupní zprávy</w:t>
            </w:r>
          </w:p>
        </w:tc>
      </w:tr>
      <w:tr w:rsidR="00C84CD6" w:rsidRPr="00C84CD6" w14:paraId="1B59BDB5" w14:textId="0BE320CE" w:rsidTr="004F4468">
        <w:tc>
          <w:tcPr>
            <w:tcW w:w="1390" w:type="pct"/>
          </w:tcPr>
          <w:p w14:paraId="718D222E" w14:textId="424F00F2" w:rsidR="00C84CD6" w:rsidRPr="00C84CD6" w:rsidRDefault="004E07A6" w:rsidP="004F4468">
            <w:pPr>
              <w:spacing w:before="120"/>
              <w:rPr>
                <w:rFonts w:ascii="Arial" w:hAnsi="Arial" w:cs="Arial"/>
              </w:rPr>
            </w:pPr>
            <w:r w:rsidRPr="004E07A6">
              <w:rPr>
                <w:rFonts w:ascii="Arial" w:hAnsi="Arial" w:cs="Arial"/>
              </w:rPr>
              <w:t>INTERNI_CHYBA</w:t>
            </w:r>
          </w:p>
        </w:tc>
        <w:tc>
          <w:tcPr>
            <w:tcW w:w="3610" w:type="pct"/>
          </w:tcPr>
          <w:p w14:paraId="4E6532C6" w14:textId="26A465D3" w:rsidR="00C84CD6" w:rsidRPr="00C84CD6" w:rsidRDefault="00C84CD6" w:rsidP="004F4468">
            <w:pPr>
              <w:spacing w:before="120"/>
              <w:rPr>
                <w:rFonts w:ascii="Arial" w:hAnsi="Arial" w:cs="Arial"/>
              </w:rPr>
            </w:pPr>
            <w:r w:rsidRPr="00C84CD6">
              <w:rPr>
                <w:rFonts w:ascii="Arial" w:hAnsi="Arial" w:cs="Arial"/>
              </w:rPr>
              <w:t>Interní chyba</w:t>
            </w:r>
          </w:p>
        </w:tc>
      </w:tr>
    </w:tbl>
    <w:p w14:paraId="3FFAFE5D" w14:textId="4A3E9C26" w:rsidR="00C84CD6" w:rsidRDefault="00C84CD6" w:rsidP="00C84CD6">
      <w:pPr>
        <w:pStyle w:val="Nadpis3"/>
      </w:pPr>
      <w:bookmarkStart w:id="67" w:name="_Toc158365782"/>
      <w:r w:rsidRPr="00C84CD6">
        <w:t>Výskyt výkazu</w:t>
      </w:r>
      <w:r w:rsidR="001B3392">
        <w:t xml:space="preserve"> (statistické výkazy)</w:t>
      </w:r>
      <w:bookmarkEnd w:id="67"/>
    </w:p>
    <w:tbl>
      <w:tblPr>
        <w:tblStyle w:val="TableGrid1"/>
        <w:tblW w:w="5000" w:type="pct"/>
        <w:tblLook w:val="04A0" w:firstRow="1" w:lastRow="0" w:firstColumn="1" w:lastColumn="0" w:noHBand="0" w:noVBand="1"/>
      </w:tblPr>
      <w:tblGrid>
        <w:gridCol w:w="2924"/>
        <w:gridCol w:w="1273"/>
        <w:gridCol w:w="5147"/>
      </w:tblGrid>
      <w:tr w:rsidR="00245E73" w:rsidRPr="00A52386" w14:paraId="62776D08" w14:textId="77777777" w:rsidTr="00245E73">
        <w:tc>
          <w:tcPr>
            <w:tcW w:w="1565" w:type="pct"/>
            <w:shd w:val="clear" w:color="auto" w:fill="8DB3E2" w:themeFill="text2" w:themeFillTint="66"/>
          </w:tcPr>
          <w:p w14:paraId="01DE2831" w14:textId="77777777" w:rsidR="00245E73" w:rsidRPr="00A52386" w:rsidRDefault="00245E73" w:rsidP="00245E73">
            <w:pPr>
              <w:spacing w:before="120" w:line="360" w:lineRule="auto"/>
              <w:rPr>
                <w:rFonts w:ascii="Arial" w:hAnsi="Arial" w:cs="Arial"/>
                <w:b/>
              </w:rPr>
            </w:pPr>
            <w:r w:rsidRPr="00A52386">
              <w:rPr>
                <w:rFonts w:ascii="Arial" w:hAnsi="Arial" w:cs="Arial"/>
                <w:b/>
              </w:rPr>
              <w:t>Hodnota</w:t>
            </w:r>
          </w:p>
        </w:tc>
        <w:tc>
          <w:tcPr>
            <w:tcW w:w="681" w:type="pct"/>
            <w:shd w:val="clear" w:color="auto" w:fill="8DB3E2" w:themeFill="text2" w:themeFillTint="66"/>
          </w:tcPr>
          <w:p w14:paraId="42B87F1F" w14:textId="77777777" w:rsidR="00245E73" w:rsidRPr="00A52386" w:rsidRDefault="00245E73" w:rsidP="00245E73">
            <w:pPr>
              <w:spacing w:before="120" w:line="360" w:lineRule="auto"/>
              <w:rPr>
                <w:rFonts w:ascii="Arial" w:hAnsi="Arial" w:cs="Arial"/>
                <w:b/>
              </w:rPr>
            </w:pPr>
            <w:r w:rsidRPr="00A52386">
              <w:rPr>
                <w:rFonts w:ascii="Arial" w:hAnsi="Arial" w:cs="Arial"/>
                <w:b/>
              </w:rPr>
              <w:t>Očekávaná akce</w:t>
            </w:r>
          </w:p>
        </w:tc>
        <w:tc>
          <w:tcPr>
            <w:tcW w:w="2754" w:type="pct"/>
            <w:shd w:val="clear" w:color="auto" w:fill="8DB3E2" w:themeFill="text2" w:themeFillTint="66"/>
          </w:tcPr>
          <w:p w14:paraId="3AF19F42" w14:textId="77777777" w:rsidR="00245E73" w:rsidRPr="00A52386" w:rsidRDefault="00245E73" w:rsidP="00245E73">
            <w:pPr>
              <w:spacing w:before="120" w:line="360" w:lineRule="auto"/>
              <w:rPr>
                <w:rFonts w:ascii="Arial" w:hAnsi="Arial" w:cs="Arial"/>
                <w:b/>
              </w:rPr>
            </w:pPr>
            <w:r w:rsidRPr="00A52386">
              <w:rPr>
                <w:rFonts w:ascii="Arial" w:hAnsi="Arial" w:cs="Arial"/>
                <w:b/>
              </w:rPr>
              <w:t>Popis</w:t>
            </w:r>
          </w:p>
        </w:tc>
      </w:tr>
      <w:tr w:rsidR="00245E73" w:rsidRPr="00245E73" w14:paraId="30B65227" w14:textId="77777777" w:rsidTr="00245E73">
        <w:tc>
          <w:tcPr>
            <w:tcW w:w="1565" w:type="pct"/>
          </w:tcPr>
          <w:p w14:paraId="1A9EC5BE" w14:textId="77777777" w:rsidR="00245E73" w:rsidRPr="00437364" w:rsidRDefault="00245E73" w:rsidP="00245E73">
            <w:pPr>
              <w:spacing w:before="120" w:line="360" w:lineRule="auto"/>
              <w:rPr>
                <w:rFonts w:ascii="Arial" w:hAnsi="Arial" w:cs="Arial"/>
              </w:rPr>
            </w:pPr>
            <w:r w:rsidRPr="00437364">
              <w:rPr>
                <w:rFonts w:ascii="Arial" w:hAnsi="Arial" w:cs="Arial"/>
              </w:rPr>
              <w:t>PLANOVANO</w:t>
            </w:r>
          </w:p>
        </w:tc>
        <w:tc>
          <w:tcPr>
            <w:tcW w:w="3435" w:type="pct"/>
            <w:gridSpan w:val="2"/>
          </w:tcPr>
          <w:p w14:paraId="5814CAD6" w14:textId="77777777" w:rsidR="00245E73" w:rsidRPr="00245E73" w:rsidRDefault="00245E73" w:rsidP="00245E73">
            <w:pPr>
              <w:spacing w:before="120" w:line="240" w:lineRule="auto"/>
              <w:rPr>
                <w:rFonts w:ascii="Arial" w:hAnsi="Arial" w:cs="Arial"/>
              </w:rPr>
            </w:pPr>
            <w:r w:rsidRPr="00245E73">
              <w:rPr>
                <w:rFonts w:ascii="Arial" w:hAnsi="Arial" w:cs="Arial"/>
              </w:rPr>
              <w:t>Nebyla zaslána data k Výskytu výkazu nebo byla stornována.</w:t>
            </w:r>
          </w:p>
        </w:tc>
      </w:tr>
      <w:tr w:rsidR="00245E73" w:rsidRPr="00245E73" w14:paraId="6D5743E0" w14:textId="77777777" w:rsidTr="00245E73">
        <w:tc>
          <w:tcPr>
            <w:tcW w:w="1565" w:type="pct"/>
          </w:tcPr>
          <w:p w14:paraId="5D7A76E9" w14:textId="77777777" w:rsidR="00245E73" w:rsidRPr="00437364" w:rsidRDefault="00245E73" w:rsidP="00245E73">
            <w:pPr>
              <w:spacing w:before="120" w:line="360" w:lineRule="auto"/>
              <w:rPr>
                <w:rFonts w:ascii="Arial" w:hAnsi="Arial" w:cs="Arial"/>
              </w:rPr>
            </w:pPr>
            <w:r w:rsidRPr="00437364">
              <w:rPr>
                <w:rFonts w:ascii="Arial" w:hAnsi="Arial" w:cs="Arial"/>
              </w:rPr>
              <w:t>ZPRACOVANI</w:t>
            </w:r>
          </w:p>
        </w:tc>
        <w:tc>
          <w:tcPr>
            <w:tcW w:w="3435" w:type="pct"/>
            <w:gridSpan w:val="2"/>
          </w:tcPr>
          <w:p w14:paraId="3E30B331" w14:textId="77777777" w:rsidR="00245E73" w:rsidRPr="00245E73" w:rsidRDefault="00245E73" w:rsidP="00245E73">
            <w:pPr>
              <w:spacing w:before="120" w:line="240" w:lineRule="auto"/>
              <w:rPr>
                <w:rFonts w:ascii="Arial" w:hAnsi="Arial" w:cs="Arial"/>
              </w:rPr>
            </w:pPr>
            <w:r w:rsidRPr="00245E73">
              <w:rPr>
                <w:rFonts w:ascii="Arial" w:hAnsi="Arial" w:cs="Arial"/>
              </w:rPr>
              <w:t>Probíhá zpracování Vydání k Výskytu výkazu.</w:t>
            </w:r>
          </w:p>
        </w:tc>
      </w:tr>
      <w:tr w:rsidR="00245E73" w:rsidRPr="00245E73" w14:paraId="2511B9F1" w14:textId="77777777" w:rsidTr="00245E73">
        <w:tc>
          <w:tcPr>
            <w:tcW w:w="1565" w:type="pct"/>
          </w:tcPr>
          <w:p w14:paraId="47D3E9DA" w14:textId="77777777" w:rsidR="00245E73" w:rsidRPr="00245E73" w:rsidRDefault="00245E73" w:rsidP="00245E73">
            <w:pPr>
              <w:spacing w:before="120" w:line="360" w:lineRule="auto"/>
              <w:rPr>
                <w:rFonts w:ascii="Arial" w:hAnsi="Arial" w:cs="Arial"/>
              </w:rPr>
            </w:pPr>
            <w:r w:rsidRPr="00437364">
              <w:rPr>
                <w:rFonts w:ascii="Arial" w:hAnsi="Arial" w:cs="Arial"/>
              </w:rPr>
              <w:t>PREDBEZNE_SPLNENO</w:t>
            </w:r>
          </w:p>
        </w:tc>
        <w:tc>
          <w:tcPr>
            <w:tcW w:w="3435" w:type="pct"/>
            <w:gridSpan w:val="2"/>
          </w:tcPr>
          <w:p w14:paraId="27BF253E" w14:textId="77777777" w:rsidR="00245E73" w:rsidRPr="00437364" w:rsidRDefault="00245E73" w:rsidP="00245E73">
            <w:pPr>
              <w:spacing w:before="120" w:line="240" w:lineRule="auto"/>
              <w:rPr>
                <w:rFonts w:ascii="Arial" w:hAnsi="Arial" w:cs="Arial"/>
              </w:rPr>
            </w:pPr>
            <w:r w:rsidRPr="00437364">
              <w:rPr>
                <w:rFonts w:ascii="Arial" w:hAnsi="Arial" w:cs="Arial"/>
              </w:rPr>
              <w:t xml:space="preserve">Úspěšně bylo dokončeno </w:t>
            </w:r>
            <w:r w:rsidRPr="00245E73">
              <w:rPr>
                <w:rFonts w:ascii="Arial" w:hAnsi="Arial" w:cs="Arial"/>
              </w:rPr>
              <w:t>zpracování</w:t>
            </w:r>
            <w:r w:rsidRPr="00437364">
              <w:rPr>
                <w:rFonts w:ascii="Arial" w:hAnsi="Arial" w:cs="Arial"/>
              </w:rPr>
              <w:t xml:space="preserve"> formátových kontrol a </w:t>
            </w:r>
            <w:r w:rsidRPr="00245E73">
              <w:rPr>
                <w:rFonts w:ascii="Arial" w:hAnsi="Arial" w:cs="Arial"/>
              </w:rPr>
              <w:t>JVK</w:t>
            </w:r>
            <w:r w:rsidRPr="00437364">
              <w:rPr>
                <w:rFonts w:ascii="Arial" w:hAnsi="Arial" w:cs="Arial"/>
              </w:rPr>
              <w:t xml:space="preserve"> </w:t>
            </w:r>
            <w:r w:rsidRPr="00245E73">
              <w:rPr>
                <w:rFonts w:ascii="Arial" w:hAnsi="Arial" w:cs="Arial"/>
              </w:rPr>
              <w:t>(bez závažných chyb)</w:t>
            </w:r>
            <w:r w:rsidRPr="00437364">
              <w:rPr>
                <w:rFonts w:ascii="Arial" w:hAnsi="Arial" w:cs="Arial"/>
              </w:rPr>
              <w:t>.</w:t>
            </w:r>
          </w:p>
          <w:p w14:paraId="6B047537" w14:textId="77777777" w:rsidR="00245E73" w:rsidRPr="00245E73" w:rsidRDefault="00245E73" w:rsidP="00245E73">
            <w:pPr>
              <w:spacing w:before="120" w:line="240" w:lineRule="auto"/>
              <w:rPr>
                <w:rFonts w:ascii="Arial" w:hAnsi="Arial" w:cs="Arial"/>
              </w:rPr>
            </w:pPr>
            <w:r w:rsidRPr="00437364">
              <w:rPr>
                <w:rFonts w:ascii="Arial" w:hAnsi="Arial" w:cs="Arial"/>
              </w:rPr>
              <w:t>Podle dostupnosti dat ostatních výkazů</w:t>
            </w:r>
            <w:r w:rsidRPr="00245E73">
              <w:rPr>
                <w:rFonts w:ascii="Arial" w:hAnsi="Arial" w:cs="Arial"/>
              </w:rPr>
              <w:t xml:space="preserve"> jsou spouštěny MVK.</w:t>
            </w:r>
          </w:p>
        </w:tc>
      </w:tr>
      <w:tr w:rsidR="00245E73" w:rsidRPr="00245E73" w14:paraId="52CFE34E" w14:textId="77777777" w:rsidTr="00245E73">
        <w:tc>
          <w:tcPr>
            <w:tcW w:w="1565" w:type="pct"/>
            <w:vMerge w:val="restart"/>
          </w:tcPr>
          <w:p w14:paraId="341708E0" w14:textId="77777777" w:rsidR="00245E73" w:rsidRPr="00437364" w:rsidRDefault="00245E73" w:rsidP="00245E73">
            <w:pPr>
              <w:spacing w:before="120" w:line="360" w:lineRule="auto"/>
              <w:rPr>
                <w:rFonts w:ascii="Arial" w:hAnsi="Arial" w:cs="Arial"/>
              </w:rPr>
            </w:pPr>
          </w:p>
        </w:tc>
        <w:tc>
          <w:tcPr>
            <w:tcW w:w="681" w:type="pct"/>
          </w:tcPr>
          <w:p w14:paraId="72BC474C" w14:textId="77777777" w:rsidR="00245E73" w:rsidRPr="00245E73" w:rsidRDefault="00245E73" w:rsidP="00245E73">
            <w:pPr>
              <w:spacing w:before="120" w:line="360" w:lineRule="auto"/>
              <w:rPr>
                <w:rFonts w:ascii="Arial" w:hAnsi="Arial" w:cs="Arial"/>
              </w:rPr>
            </w:pPr>
          </w:p>
        </w:tc>
        <w:tc>
          <w:tcPr>
            <w:tcW w:w="2754" w:type="pct"/>
          </w:tcPr>
          <w:p w14:paraId="206EB985" w14:textId="40AC910D" w:rsidR="00245E73" w:rsidRPr="00245E73" w:rsidRDefault="005762DB" w:rsidP="00245E73">
            <w:pPr>
              <w:spacing w:before="120" w:line="240" w:lineRule="auto"/>
              <w:rPr>
                <w:rFonts w:ascii="Arial" w:hAnsi="Arial" w:cs="Arial"/>
              </w:rPr>
            </w:pPr>
            <w:r w:rsidRPr="00245E73">
              <w:rPr>
                <w:rFonts w:ascii="Arial" w:hAnsi="Arial" w:cs="Arial"/>
              </w:rPr>
              <w:t xml:space="preserve">Aktuálně nebyla zjištěna chyba ve skupině MVK, jejímž je daný Výskyt výkazu </w:t>
            </w:r>
            <w:r>
              <w:rPr>
                <w:rFonts w:ascii="Arial" w:hAnsi="Arial" w:cs="Arial"/>
              </w:rPr>
              <w:t>účastníkem (</w:t>
            </w:r>
            <w:r w:rsidRPr="00245E73">
              <w:rPr>
                <w:rFonts w:ascii="Arial" w:hAnsi="Arial" w:cs="Arial"/>
              </w:rPr>
              <w:t>vlastníkem</w:t>
            </w:r>
            <w:r>
              <w:rPr>
                <w:rFonts w:ascii="Arial" w:hAnsi="Arial" w:cs="Arial"/>
              </w:rPr>
              <w:t xml:space="preserve"> nebo členem)</w:t>
            </w:r>
            <w:r w:rsidRPr="00245E73">
              <w:rPr>
                <w:rFonts w:ascii="Arial" w:hAnsi="Arial" w:cs="Arial"/>
              </w:rPr>
              <w:t>.</w:t>
            </w:r>
          </w:p>
        </w:tc>
      </w:tr>
      <w:tr w:rsidR="005762DB" w:rsidRPr="00245E73" w14:paraId="6D35682F" w14:textId="77777777" w:rsidTr="00245E73">
        <w:tc>
          <w:tcPr>
            <w:tcW w:w="1565" w:type="pct"/>
            <w:vMerge/>
          </w:tcPr>
          <w:p w14:paraId="0C5005D3" w14:textId="77777777" w:rsidR="005762DB" w:rsidRPr="00245E73" w:rsidRDefault="005762DB" w:rsidP="005762DB">
            <w:pPr>
              <w:spacing w:before="120" w:line="360" w:lineRule="auto"/>
              <w:rPr>
                <w:rFonts w:ascii="Arial" w:hAnsi="Arial" w:cs="Arial"/>
              </w:rPr>
            </w:pPr>
          </w:p>
        </w:tc>
        <w:tc>
          <w:tcPr>
            <w:tcW w:w="681" w:type="pct"/>
          </w:tcPr>
          <w:p w14:paraId="74FC2500" w14:textId="77777777" w:rsidR="005762DB" w:rsidRPr="00245E73" w:rsidRDefault="005762DB" w:rsidP="005762DB">
            <w:pPr>
              <w:spacing w:before="120" w:line="360" w:lineRule="auto"/>
              <w:rPr>
                <w:rFonts w:ascii="Arial" w:hAnsi="Arial" w:cs="Arial"/>
              </w:rPr>
            </w:pPr>
            <w:r w:rsidRPr="00245E73">
              <w:rPr>
                <w:rFonts w:ascii="Arial" w:hAnsi="Arial" w:cs="Arial"/>
              </w:rPr>
              <w:t>Opravit</w:t>
            </w:r>
          </w:p>
        </w:tc>
        <w:tc>
          <w:tcPr>
            <w:tcW w:w="2754" w:type="pct"/>
          </w:tcPr>
          <w:p w14:paraId="5B8F410F" w14:textId="37457298" w:rsidR="005762DB" w:rsidRPr="00437364" w:rsidRDefault="005762DB" w:rsidP="005762DB">
            <w:pPr>
              <w:spacing w:before="120" w:line="240" w:lineRule="auto"/>
              <w:rPr>
                <w:rFonts w:ascii="Arial" w:hAnsi="Arial" w:cs="Arial"/>
              </w:rPr>
            </w:pPr>
            <w:r w:rsidRPr="00245E73">
              <w:rPr>
                <w:rFonts w:ascii="Arial" w:hAnsi="Arial" w:cs="Arial"/>
              </w:rPr>
              <w:t xml:space="preserve">U některé Skupiny MVK, </w:t>
            </w:r>
            <w:r w:rsidRPr="00437364">
              <w:rPr>
                <w:rFonts w:ascii="Arial" w:hAnsi="Arial" w:cs="Arial"/>
              </w:rPr>
              <w:t>jejímž</w:t>
            </w:r>
            <w:r w:rsidRPr="00245E73">
              <w:rPr>
                <w:rFonts w:ascii="Arial" w:hAnsi="Arial" w:cs="Arial"/>
              </w:rPr>
              <w:t xml:space="preserve"> je Výskyt výkazu </w:t>
            </w:r>
            <w:r>
              <w:rPr>
                <w:rFonts w:ascii="Arial" w:hAnsi="Arial" w:cs="Arial"/>
              </w:rPr>
              <w:t>účastníkem (</w:t>
            </w:r>
            <w:r w:rsidRPr="00245E73">
              <w:rPr>
                <w:rFonts w:ascii="Arial" w:hAnsi="Arial" w:cs="Arial"/>
              </w:rPr>
              <w:t>vlastníkem</w:t>
            </w:r>
            <w:r>
              <w:rPr>
                <w:rFonts w:ascii="Arial" w:hAnsi="Arial" w:cs="Arial"/>
              </w:rPr>
              <w:t xml:space="preserve"> nebo členem), </w:t>
            </w:r>
            <w:r w:rsidRPr="00245E73">
              <w:rPr>
                <w:rFonts w:ascii="Arial" w:hAnsi="Arial" w:cs="Arial"/>
              </w:rPr>
              <w:t>nebyla splněna kontrola se závažností "Závažná"</w:t>
            </w:r>
            <w:r>
              <w:rPr>
                <w:rFonts w:ascii="Arial" w:hAnsi="Arial" w:cs="Arial"/>
              </w:rPr>
              <w:t>.</w:t>
            </w:r>
          </w:p>
          <w:p w14:paraId="753AD61F" w14:textId="58077E9D" w:rsidR="005762DB" w:rsidRPr="00245E73" w:rsidRDefault="005762DB" w:rsidP="005762DB">
            <w:pPr>
              <w:spacing w:before="120" w:line="240" w:lineRule="auto"/>
              <w:rPr>
                <w:rFonts w:ascii="Arial" w:hAnsi="Arial" w:cs="Arial"/>
              </w:rPr>
            </w:pPr>
            <w:r w:rsidRPr="00245E73">
              <w:rPr>
                <w:rFonts w:ascii="Arial" w:hAnsi="Arial" w:cs="Arial"/>
              </w:rPr>
              <w:t>Je vyžadována oprava</w:t>
            </w:r>
            <w:r w:rsidRPr="00437364">
              <w:rPr>
                <w:rFonts w:ascii="Arial" w:hAnsi="Arial" w:cs="Arial"/>
              </w:rPr>
              <w:t>, tj. zaslání opravných Vydání výskytů výkazů tak, aby byly MVK chyby odstraněny.</w:t>
            </w:r>
            <w:r w:rsidRPr="00245E73">
              <w:rPr>
                <w:rFonts w:ascii="Arial" w:hAnsi="Arial" w:cs="Arial"/>
              </w:rPr>
              <w:t xml:space="preserve"> </w:t>
            </w:r>
          </w:p>
        </w:tc>
      </w:tr>
      <w:tr w:rsidR="005762DB" w:rsidRPr="00245E73" w14:paraId="193615C8" w14:textId="77777777" w:rsidTr="00245E73">
        <w:tc>
          <w:tcPr>
            <w:tcW w:w="1565" w:type="pct"/>
            <w:vMerge/>
          </w:tcPr>
          <w:p w14:paraId="34EAB5E8" w14:textId="77777777" w:rsidR="005762DB" w:rsidRPr="00245E73" w:rsidRDefault="005762DB" w:rsidP="005762DB">
            <w:pPr>
              <w:spacing w:before="120" w:line="360" w:lineRule="auto"/>
              <w:rPr>
                <w:rFonts w:ascii="Arial" w:hAnsi="Arial" w:cs="Arial"/>
              </w:rPr>
            </w:pPr>
          </w:p>
        </w:tc>
        <w:tc>
          <w:tcPr>
            <w:tcW w:w="681" w:type="pct"/>
          </w:tcPr>
          <w:p w14:paraId="2B514F3D" w14:textId="77777777" w:rsidR="005762DB" w:rsidRPr="00245E73" w:rsidRDefault="005762DB" w:rsidP="005762DB">
            <w:pPr>
              <w:spacing w:before="120" w:line="360" w:lineRule="auto"/>
              <w:rPr>
                <w:rFonts w:ascii="Arial" w:hAnsi="Arial" w:cs="Arial"/>
              </w:rPr>
            </w:pPr>
            <w:r w:rsidRPr="00245E73">
              <w:rPr>
                <w:rFonts w:ascii="Arial" w:hAnsi="Arial" w:cs="Arial"/>
              </w:rPr>
              <w:t>Potvrdit</w:t>
            </w:r>
          </w:p>
        </w:tc>
        <w:tc>
          <w:tcPr>
            <w:tcW w:w="2754" w:type="pct"/>
          </w:tcPr>
          <w:p w14:paraId="112CB5AD" w14:textId="29B4AA68" w:rsidR="005762DB" w:rsidRPr="00437364" w:rsidRDefault="00D13916" w:rsidP="005762DB">
            <w:pPr>
              <w:spacing w:before="120" w:line="240" w:lineRule="auto"/>
              <w:rPr>
                <w:rFonts w:ascii="Arial" w:hAnsi="Arial" w:cs="Arial"/>
              </w:rPr>
            </w:pPr>
            <w:r>
              <w:rPr>
                <w:rFonts w:ascii="Arial" w:hAnsi="Arial" w:cs="Arial"/>
              </w:rPr>
              <w:t>MVK kontroly Skupin MVK, jej</w:t>
            </w:r>
            <w:r w:rsidR="005762DB">
              <w:rPr>
                <w:rFonts w:ascii="Arial" w:hAnsi="Arial" w:cs="Arial"/>
              </w:rPr>
              <w:t>ichž je Výskyt vlastníkem, byly dokončeny bez závažné chyby a u</w:t>
            </w:r>
            <w:r w:rsidR="005762DB" w:rsidRPr="00245E73">
              <w:rPr>
                <w:rFonts w:ascii="Arial" w:hAnsi="Arial" w:cs="Arial"/>
              </w:rPr>
              <w:t xml:space="preserve"> některé Skupiny MVK</w:t>
            </w:r>
            <w:r w:rsidR="00FE6DB6">
              <w:rPr>
                <w:rFonts w:ascii="Arial" w:hAnsi="Arial" w:cs="Arial"/>
              </w:rPr>
              <w:t xml:space="preserve"> </w:t>
            </w:r>
            <w:r w:rsidR="005762DB" w:rsidRPr="00245E73">
              <w:rPr>
                <w:rFonts w:ascii="Arial" w:hAnsi="Arial" w:cs="Arial"/>
              </w:rPr>
              <w:t xml:space="preserve">nebyla splněna kontrola se závažností "Potvrzení". </w:t>
            </w:r>
          </w:p>
          <w:p w14:paraId="7B426B83" w14:textId="77777777" w:rsidR="005762DB" w:rsidRPr="00437364" w:rsidRDefault="005762DB" w:rsidP="005762DB">
            <w:pPr>
              <w:spacing w:before="120" w:line="240" w:lineRule="auto"/>
              <w:rPr>
                <w:rFonts w:ascii="Arial" w:hAnsi="Arial" w:cs="Arial"/>
              </w:rPr>
            </w:pPr>
            <w:r w:rsidRPr="00245E73">
              <w:rPr>
                <w:rFonts w:ascii="Arial" w:hAnsi="Arial" w:cs="Arial"/>
              </w:rPr>
              <w:t>Je vyžadováno potvrzení</w:t>
            </w:r>
            <w:r w:rsidRPr="00437364">
              <w:rPr>
                <w:rFonts w:ascii="Arial" w:hAnsi="Arial" w:cs="Arial"/>
              </w:rPr>
              <w:t>, tj. zaslání potvrzujícího Vydání výskytu výkazu.</w:t>
            </w:r>
          </w:p>
          <w:p w14:paraId="606EE438" w14:textId="0520415B" w:rsidR="005762DB" w:rsidRPr="00245E73" w:rsidRDefault="005762DB" w:rsidP="00D13916">
            <w:pPr>
              <w:spacing w:before="120" w:line="240" w:lineRule="auto"/>
              <w:rPr>
                <w:rFonts w:ascii="Arial" w:hAnsi="Arial" w:cs="Arial"/>
              </w:rPr>
            </w:pPr>
            <w:r w:rsidRPr="00245E73">
              <w:rPr>
                <w:rFonts w:ascii="Arial" w:hAnsi="Arial" w:cs="Arial"/>
              </w:rPr>
              <w:t>U některých výkazů (aktuálně vykazovací rámec Anacredit)</w:t>
            </w:r>
            <w:r w:rsidR="00380F7A">
              <w:rPr>
                <w:rFonts w:ascii="Arial" w:hAnsi="Arial" w:cs="Arial"/>
              </w:rPr>
              <w:t>,</w:t>
            </w:r>
            <w:r w:rsidRPr="00245E73">
              <w:rPr>
                <w:rFonts w:ascii="Arial" w:hAnsi="Arial" w:cs="Arial"/>
              </w:rPr>
              <w:t xml:space="preserve"> jsou zasláním potvrzujícího Vydání výskytu výkazu potvrzeny i případné zjištěné chyby JVK se závažností k potvrzení, které nebylo nutné potvrdit před zpracováním MVK.</w:t>
            </w:r>
          </w:p>
        </w:tc>
      </w:tr>
      <w:tr w:rsidR="005762DB" w:rsidRPr="00245E73" w14:paraId="617C5840" w14:textId="77777777" w:rsidTr="00245E73">
        <w:tc>
          <w:tcPr>
            <w:tcW w:w="1565" w:type="pct"/>
          </w:tcPr>
          <w:p w14:paraId="4AEE608A" w14:textId="77777777" w:rsidR="005762DB" w:rsidRPr="00437364" w:rsidRDefault="005762DB" w:rsidP="005762DB">
            <w:pPr>
              <w:spacing w:before="120" w:line="360" w:lineRule="auto"/>
              <w:rPr>
                <w:rFonts w:ascii="Arial" w:hAnsi="Arial" w:cs="Arial"/>
              </w:rPr>
            </w:pPr>
            <w:r w:rsidRPr="00437364">
              <w:rPr>
                <w:rFonts w:ascii="Arial" w:hAnsi="Arial" w:cs="Arial"/>
              </w:rPr>
              <w:t>SPLNENO</w:t>
            </w:r>
          </w:p>
        </w:tc>
        <w:tc>
          <w:tcPr>
            <w:tcW w:w="3435" w:type="pct"/>
            <w:gridSpan w:val="2"/>
          </w:tcPr>
          <w:p w14:paraId="35FA6187" w14:textId="77777777" w:rsidR="005762DB" w:rsidRPr="00245E73" w:rsidRDefault="005762DB" w:rsidP="005762DB">
            <w:pPr>
              <w:spacing w:before="120" w:line="240" w:lineRule="auto"/>
              <w:rPr>
                <w:rFonts w:ascii="Arial" w:hAnsi="Arial" w:cs="Arial"/>
              </w:rPr>
            </w:pPr>
            <w:r w:rsidRPr="00245E73">
              <w:rPr>
                <w:rFonts w:ascii="Arial" w:hAnsi="Arial" w:cs="Arial"/>
              </w:rPr>
              <w:t>Splněny všechny JVK i MVK kontroly, tzn. splněná vykazovací povinnost.</w:t>
            </w:r>
          </w:p>
        </w:tc>
      </w:tr>
      <w:tr w:rsidR="005762DB" w:rsidRPr="00245E73" w14:paraId="4C725850" w14:textId="77777777" w:rsidTr="00245E73">
        <w:tc>
          <w:tcPr>
            <w:tcW w:w="1565" w:type="pct"/>
          </w:tcPr>
          <w:p w14:paraId="7A5271C7" w14:textId="77777777" w:rsidR="005762DB" w:rsidRPr="00245E73" w:rsidRDefault="005762DB" w:rsidP="005762DB">
            <w:pPr>
              <w:spacing w:before="120" w:line="360" w:lineRule="auto"/>
              <w:rPr>
                <w:rFonts w:ascii="Arial" w:hAnsi="Arial" w:cs="Arial"/>
              </w:rPr>
            </w:pPr>
            <w:r w:rsidRPr="00437364">
              <w:rPr>
                <w:rFonts w:ascii="Arial" w:hAnsi="Arial" w:cs="Arial"/>
              </w:rPr>
              <w:t>NEDOKONCENO</w:t>
            </w:r>
          </w:p>
        </w:tc>
        <w:tc>
          <w:tcPr>
            <w:tcW w:w="3435" w:type="pct"/>
            <w:gridSpan w:val="2"/>
          </w:tcPr>
          <w:p w14:paraId="47E3DA06" w14:textId="77777777" w:rsidR="005762DB" w:rsidRPr="00437364" w:rsidRDefault="005762DB" w:rsidP="005762DB">
            <w:pPr>
              <w:spacing w:before="120" w:line="240" w:lineRule="auto"/>
              <w:rPr>
                <w:rFonts w:ascii="Arial" w:hAnsi="Arial" w:cs="Arial"/>
              </w:rPr>
            </w:pPr>
            <w:r w:rsidRPr="00245E73">
              <w:rPr>
                <w:rFonts w:ascii="Arial" w:hAnsi="Arial" w:cs="Arial"/>
              </w:rPr>
              <w:t xml:space="preserve">Nebylo </w:t>
            </w:r>
            <w:r w:rsidRPr="00437364">
              <w:rPr>
                <w:rFonts w:ascii="Arial" w:hAnsi="Arial" w:cs="Arial"/>
              </w:rPr>
              <w:t xml:space="preserve">úspěšně </w:t>
            </w:r>
            <w:r w:rsidRPr="00245E73">
              <w:rPr>
                <w:rFonts w:ascii="Arial" w:hAnsi="Arial" w:cs="Arial"/>
              </w:rPr>
              <w:t xml:space="preserve">dokončeno zpracování </w:t>
            </w:r>
            <w:r w:rsidRPr="00437364">
              <w:rPr>
                <w:rFonts w:ascii="Arial" w:hAnsi="Arial" w:cs="Arial"/>
              </w:rPr>
              <w:t>formátových kontrol nebo JVK.</w:t>
            </w:r>
          </w:p>
          <w:p w14:paraId="0B300667" w14:textId="77777777" w:rsidR="005762DB" w:rsidRPr="00245E73" w:rsidRDefault="005762DB" w:rsidP="005762DB">
            <w:pPr>
              <w:spacing w:before="120" w:line="240" w:lineRule="auto"/>
              <w:rPr>
                <w:rFonts w:ascii="Arial" w:hAnsi="Arial" w:cs="Arial"/>
              </w:rPr>
            </w:pPr>
            <w:r w:rsidRPr="00437364">
              <w:rPr>
                <w:rFonts w:ascii="Arial" w:hAnsi="Arial" w:cs="Arial"/>
              </w:rPr>
              <w:t>Pokud má výkaz předepsané MVK, nejsou spouštěny</w:t>
            </w:r>
            <w:r w:rsidRPr="00245E73">
              <w:rPr>
                <w:rFonts w:ascii="Arial" w:hAnsi="Arial" w:cs="Arial"/>
              </w:rPr>
              <w:t>.</w:t>
            </w:r>
          </w:p>
        </w:tc>
      </w:tr>
      <w:tr w:rsidR="005762DB" w:rsidRPr="00245E73" w14:paraId="1F87C630" w14:textId="77777777" w:rsidTr="00245E73">
        <w:tc>
          <w:tcPr>
            <w:tcW w:w="1565" w:type="pct"/>
            <w:vMerge w:val="restart"/>
          </w:tcPr>
          <w:p w14:paraId="59B2C60F" w14:textId="77777777" w:rsidR="005762DB" w:rsidRPr="00437364" w:rsidRDefault="005762DB" w:rsidP="005762DB">
            <w:pPr>
              <w:spacing w:before="120" w:line="360" w:lineRule="auto"/>
              <w:rPr>
                <w:rFonts w:ascii="Arial" w:hAnsi="Arial" w:cs="Arial"/>
              </w:rPr>
            </w:pPr>
          </w:p>
        </w:tc>
        <w:tc>
          <w:tcPr>
            <w:tcW w:w="681" w:type="pct"/>
          </w:tcPr>
          <w:p w14:paraId="3A6514DA" w14:textId="77777777" w:rsidR="005762DB" w:rsidRPr="00245E73" w:rsidRDefault="005762DB" w:rsidP="005762DB">
            <w:pPr>
              <w:spacing w:before="120" w:line="360" w:lineRule="auto"/>
              <w:rPr>
                <w:rFonts w:ascii="Arial" w:hAnsi="Arial" w:cs="Arial"/>
              </w:rPr>
            </w:pPr>
          </w:p>
        </w:tc>
        <w:tc>
          <w:tcPr>
            <w:tcW w:w="2754" w:type="pct"/>
          </w:tcPr>
          <w:p w14:paraId="52DDBC25" w14:textId="77777777" w:rsidR="005762DB" w:rsidRPr="00245E73" w:rsidRDefault="005762DB" w:rsidP="005762DB">
            <w:pPr>
              <w:spacing w:before="120" w:line="240" w:lineRule="auto"/>
              <w:rPr>
                <w:rFonts w:ascii="Arial" w:hAnsi="Arial" w:cs="Arial"/>
              </w:rPr>
            </w:pPr>
          </w:p>
        </w:tc>
      </w:tr>
      <w:tr w:rsidR="005762DB" w:rsidRPr="00245E73" w14:paraId="3CBABA6E" w14:textId="77777777" w:rsidTr="00245E73">
        <w:tc>
          <w:tcPr>
            <w:tcW w:w="1565" w:type="pct"/>
            <w:vMerge/>
          </w:tcPr>
          <w:p w14:paraId="36CAE4BF" w14:textId="77777777" w:rsidR="005762DB" w:rsidRPr="00245E73" w:rsidRDefault="005762DB" w:rsidP="005762DB">
            <w:pPr>
              <w:spacing w:before="120" w:line="360" w:lineRule="auto"/>
              <w:rPr>
                <w:rFonts w:ascii="Arial" w:hAnsi="Arial" w:cs="Arial"/>
              </w:rPr>
            </w:pPr>
          </w:p>
        </w:tc>
        <w:tc>
          <w:tcPr>
            <w:tcW w:w="681" w:type="pct"/>
          </w:tcPr>
          <w:p w14:paraId="20B64DE7" w14:textId="77777777" w:rsidR="005762DB" w:rsidRPr="00437364" w:rsidRDefault="005762DB" w:rsidP="005762DB">
            <w:pPr>
              <w:spacing w:before="120" w:line="360" w:lineRule="auto"/>
              <w:rPr>
                <w:rFonts w:ascii="Arial" w:hAnsi="Arial" w:cs="Arial"/>
              </w:rPr>
            </w:pPr>
            <w:r w:rsidRPr="00245E73">
              <w:rPr>
                <w:rFonts w:ascii="Arial" w:hAnsi="Arial" w:cs="Arial"/>
              </w:rPr>
              <w:t>Opravit</w:t>
            </w:r>
          </w:p>
        </w:tc>
        <w:tc>
          <w:tcPr>
            <w:tcW w:w="2754" w:type="pct"/>
          </w:tcPr>
          <w:p w14:paraId="0CD75A95" w14:textId="77777777" w:rsidR="005762DB" w:rsidRPr="00245E73" w:rsidRDefault="005762DB" w:rsidP="005762DB">
            <w:pPr>
              <w:spacing w:before="120" w:line="240" w:lineRule="auto"/>
              <w:rPr>
                <w:rFonts w:ascii="Arial" w:hAnsi="Arial" w:cs="Arial"/>
              </w:rPr>
            </w:pPr>
            <w:r w:rsidRPr="00245E73">
              <w:rPr>
                <w:rFonts w:ascii="Arial" w:hAnsi="Arial" w:cs="Arial"/>
              </w:rPr>
              <w:t>Je vyžadována oprava kvůli nesplněným formátovým kontrolám nebo JVK se závažností "Závažná", tj. zaslání opravného Vydání výskytu výkazu.</w:t>
            </w:r>
          </w:p>
        </w:tc>
      </w:tr>
      <w:tr w:rsidR="005762DB" w:rsidRPr="00437364" w14:paraId="273C744D" w14:textId="77777777" w:rsidTr="00245E73">
        <w:tc>
          <w:tcPr>
            <w:tcW w:w="1565" w:type="pct"/>
            <w:vMerge/>
          </w:tcPr>
          <w:p w14:paraId="628EDF8E" w14:textId="77777777" w:rsidR="005762DB" w:rsidRPr="00245E73" w:rsidRDefault="005762DB" w:rsidP="005762DB">
            <w:pPr>
              <w:spacing w:before="120" w:line="360" w:lineRule="auto"/>
              <w:rPr>
                <w:rFonts w:ascii="Arial" w:hAnsi="Arial" w:cs="Arial"/>
              </w:rPr>
            </w:pPr>
          </w:p>
        </w:tc>
        <w:tc>
          <w:tcPr>
            <w:tcW w:w="681" w:type="pct"/>
          </w:tcPr>
          <w:p w14:paraId="1E23435F" w14:textId="77777777" w:rsidR="005762DB" w:rsidRPr="00437364" w:rsidRDefault="005762DB" w:rsidP="005762DB">
            <w:pPr>
              <w:spacing w:before="120" w:line="360" w:lineRule="auto"/>
              <w:rPr>
                <w:rFonts w:ascii="Arial" w:hAnsi="Arial" w:cs="Arial"/>
              </w:rPr>
            </w:pPr>
            <w:r w:rsidRPr="00245E73">
              <w:rPr>
                <w:rFonts w:ascii="Arial" w:hAnsi="Arial" w:cs="Arial"/>
              </w:rPr>
              <w:t>Potvrdit</w:t>
            </w:r>
          </w:p>
        </w:tc>
        <w:tc>
          <w:tcPr>
            <w:tcW w:w="2754" w:type="pct"/>
          </w:tcPr>
          <w:p w14:paraId="49DC65DC" w14:textId="77777777" w:rsidR="005762DB" w:rsidRPr="00437364" w:rsidRDefault="005762DB" w:rsidP="005762DB">
            <w:pPr>
              <w:spacing w:before="120" w:line="240" w:lineRule="auto"/>
              <w:rPr>
                <w:rFonts w:ascii="Arial" w:hAnsi="Arial" w:cs="Arial"/>
              </w:rPr>
            </w:pPr>
            <w:r w:rsidRPr="00245E73">
              <w:rPr>
                <w:rFonts w:ascii="Arial" w:hAnsi="Arial" w:cs="Arial"/>
              </w:rPr>
              <w:t>Je vyžadováno potvrzení kvůli nesplněným JVK se závažností "Potvrzení", tj. a) zaslání potvrzujícího Vydání výskytu výkazu nebo b) zaslání opravného Vydání výskytu výkazu</w:t>
            </w:r>
          </w:p>
        </w:tc>
      </w:tr>
    </w:tbl>
    <w:p w14:paraId="5EF93612" w14:textId="77777777" w:rsidR="00245E73" w:rsidRPr="00245E73" w:rsidRDefault="00245E73" w:rsidP="00245E73"/>
    <w:p w14:paraId="3F9B6EA4" w14:textId="000714CE" w:rsidR="00C84CD6" w:rsidRPr="001E6D83" w:rsidRDefault="001E6D83" w:rsidP="001E6D83">
      <w:pPr>
        <w:pStyle w:val="Nadpis3"/>
      </w:pPr>
      <w:bookmarkStart w:id="68" w:name="_Toc158365783"/>
      <w:r w:rsidRPr="001E6D83">
        <w:t>Vydání výskytu výkazu</w:t>
      </w:r>
      <w:r w:rsidR="001B3392">
        <w:t xml:space="preserve"> (statistické výkazy)</w:t>
      </w:r>
      <w:bookmarkEnd w:id="68"/>
    </w:p>
    <w:tbl>
      <w:tblPr>
        <w:tblStyle w:val="TableGrid1"/>
        <w:tblW w:w="5000" w:type="pct"/>
        <w:tblLook w:val="04A0" w:firstRow="1" w:lastRow="0" w:firstColumn="1" w:lastColumn="0" w:noHBand="0" w:noVBand="1"/>
      </w:tblPr>
      <w:tblGrid>
        <w:gridCol w:w="2244"/>
        <w:gridCol w:w="7100"/>
      </w:tblGrid>
      <w:tr w:rsidR="00C84CD6" w:rsidRPr="00C84CD6" w14:paraId="3CB7E0FC" w14:textId="77777777" w:rsidTr="004F4468">
        <w:tc>
          <w:tcPr>
            <w:tcW w:w="1201" w:type="pct"/>
            <w:shd w:val="clear" w:color="auto" w:fill="8DB3E2" w:themeFill="text2" w:themeFillTint="66"/>
          </w:tcPr>
          <w:p w14:paraId="4645D285" w14:textId="77777777" w:rsidR="00C84CD6" w:rsidRPr="00C84CD6" w:rsidRDefault="00C84CD6" w:rsidP="004F4468">
            <w:pPr>
              <w:spacing w:before="120"/>
              <w:rPr>
                <w:rFonts w:ascii="Arial" w:hAnsi="Arial" w:cs="Arial"/>
                <w:b/>
              </w:rPr>
            </w:pPr>
            <w:r w:rsidRPr="00C84CD6">
              <w:rPr>
                <w:rFonts w:ascii="Arial" w:hAnsi="Arial" w:cs="Arial"/>
                <w:b/>
              </w:rPr>
              <w:t>Hodnota</w:t>
            </w:r>
          </w:p>
        </w:tc>
        <w:tc>
          <w:tcPr>
            <w:tcW w:w="3799" w:type="pct"/>
            <w:shd w:val="clear" w:color="auto" w:fill="8DB3E2" w:themeFill="text2" w:themeFillTint="66"/>
          </w:tcPr>
          <w:p w14:paraId="7FAA20C3" w14:textId="77777777" w:rsidR="00C84CD6" w:rsidRPr="00C84CD6" w:rsidRDefault="00C84CD6" w:rsidP="004F4468">
            <w:pPr>
              <w:spacing w:before="120"/>
              <w:rPr>
                <w:rFonts w:ascii="Arial" w:hAnsi="Arial" w:cs="Arial"/>
                <w:b/>
              </w:rPr>
            </w:pPr>
            <w:r w:rsidRPr="00C84CD6">
              <w:rPr>
                <w:rFonts w:ascii="Arial" w:hAnsi="Arial" w:cs="Arial"/>
                <w:b/>
              </w:rPr>
              <w:t>Popis</w:t>
            </w:r>
          </w:p>
        </w:tc>
      </w:tr>
      <w:tr w:rsidR="00C84CD6" w:rsidRPr="004E07A6" w14:paraId="5B45B033" w14:textId="77777777" w:rsidTr="004F4468">
        <w:tc>
          <w:tcPr>
            <w:tcW w:w="1201" w:type="pct"/>
          </w:tcPr>
          <w:p w14:paraId="753EFF08" w14:textId="56D654D9" w:rsidR="00C84CD6" w:rsidRPr="004E07A6" w:rsidRDefault="00C84CD6" w:rsidP="004F4468">
            <w:pPr>
              <w:spacing w:before="120"/>
              <w:rPr>
                <w:rFonts w:ascii="Arial" w:hAnsi="Arial" w:cs="Arial"/>
              </w:rPr>
            </w:pPr>
            <w:r w:rsidRPr="004E07A6">
              <w:rPr>
                <w:rFonts w:ascii="Arial" w:hAnsi="Arial" w:cs="Arial"/>
              </w:rPr>
              <w:t>ZALOZENO</w:t>
            </w:r>
          </w:p>
        </w:tc>
        <w:tc>
          <w:tcPr>
            <w:tcW w:w="3799" w:type="pct"/>
          </w:tcPr>
          <w:p w14:paraId="0CCACDCC" w14:textId="1E6FEA95" w:rsidR="00C84CD6" w:rsidRPr="004E07A6" w:rsidRDefault="003448AF" w:rsidP="004F4468">
            <w:pPr>
              <w:spacing w:before="120"/>
              <w:rPr>
                <w:rFonts w:ascii="Arial" w:hAnsi="Arial" w:cs="Arial"/>
              </w:rPr>
            </w:pPr>
            <w:r w:rsidRPr="004E07A6">
              <w:rPr>
                <w:rFonts w:ascii="Arial" w:hAnsi="Arial" w:cs="Arial"/>
              </w:rPr>
              <w:t>Založeno Vydání výskytu výkazu (tzn. akceptována hlavička Vydání ve Vstupní zprávě), ale zatím neprobíhá další zpracování.</w:t>
            </w:r>
          </w:p>
        </w:tc>
      </w:tr>
      <w:tr w:rsidR="00C84CD6" w:rsidRPr="004E07A6" w14:paraId="3FD4FD99" w14:textId="77777777" w:rsidTr="004F4468">
        <w:tc>
          <w:tcPr>
            <w:tcW w:w="1201" w:type="pct"/>
          </w:tcPr>
          <w:p w14:paraId="1B856AFF" w14:textId="7E8F2AC5" w:rsidR="00C84CD6" w:rsidRPr="004E07A6" w:rsidRDefault="003448AF" w:rsidP="004F4468">
            <w:pPr>
              <w:spacing w:before="120"/>
              <w:rPr>
                <w:rFonts w:ascii="Arial" w:hAnsi="Arial" w:cs="Arial"/>
              </w:rPr>
            </w:pPr>
            <w:r w:rsidRPr="004E07A6">
              <w:rPr>
                <w:rFonts w:ascii="Arial" w:hAnsi="Arial" w:cs="Arial"/>
              </w:rPr>
              <w:t>ZPRACOVANI_FK</w:t>
            </w:r>
          </w:p>
        </w:tc>
        <w:tc>
          <w:tcPr>
            <w:tcW w:w="3799" w:type="pct"/>
          </w:tcPr>
          <w:p w14:paraId="686683A3" w14:textId="0E09D41A" w:rsidR="00C84CD6" w:rsidRPr="004E07A6" w:rsidRDefault="003448AF" w:rsidP="004F4468">
            <w:pPr>
              <w:spacing w:before="120"/>
              <w:rPr>
                <w:rFonts w:ascii="Arial" w:hAnsi="Arial" w:cs="Arial"/>
              </w:rPr>
            </w:pPr>
            <w:r w:rsidRPr="004E07A6">
              <w:rPr>
                <w:rFonts w:ascii="Arial" w:hAnsi="Arial" w:cs="Arial"/>
              </w:rPr>
              <w:t>Probíhá zpracování formálních a formátových kontrol.</w:t>
            </w:r>
          </w:p>
        </w:tc>
      </w:tr>
      <w:tr w:rsidR="00C84CD6" w:rsidRPr="004E07A6" w14:paraId="7CDA673C" w14:textId="77777777" w:rsidTr="004F4468">
        <w:tc>
          <w:tcPr>
            <w:tcW w:w="1201" w:type="pct"/>
          </w:tcPr>
          <w:p w14:paraId="6911BA4F" w14:textId="78DC3F55" w:rsidR="00C84CD6" w:rsidRPr="004E07A6" w:rsidRDefault="003448AF" w:rsidP="004F4468">
            <w:pPr>
              <w:spacing w:before="120"/>
              <w:rPr>
                <w:rFonts w:ascii="Arial" w:hAnsi="Arial" w:cs="Arial"/>
              </w:rPr>
            </w:pPr>
            <w:r w:rsidRPr="004E07A6">
              <w:rPr>
                <w:rFonts w:ascii="Arial" w:hAnsi="Arial" w:cs="Arial"/>
              </w:rPr>
              <w:t>DOKONCENO_FK</w:t>
            </w:r>
          </w:p>
        </w:tc>
        <w:tc>
          <w:tcPr>
            <w:tcW w:w="3799" w:type="pct"/>
          </w:tcPr>
          <w:p w14:paraId="68255FD5" w14:textId="7A30F842" w:rsidR="00C84CD6" w:rsidRPr="004E07A6" w:rsidRDefault="003448AF" w:rsidP="004F4468">
            <w:pPr>
              <w:spacing w:before="120"/>
              <w:rPr>
                <w:rFonts w:ascii="Arial" w:hAnsi="Arial" w:cs="Arial"/>
              </w:rPr>
            </w:pPr>
            <w:r w:rsidRPr="004E07A6">
              <w:rPr>
                <w:rFonts w:ascii="Arial" w:hAnsi="Arial" w:cs="Arial"/>
              </w:rPr>
              <w:t>Dokončeno zpracování formální a formátových kontrol.</w:t>
            </w:r>
          </w:p>
        </w:tc>
      </w:tr>
      <w:tr w:rsidR="00C84CD6" w:rsidRPr="004E07A6" w14:paraId="4A6E18A4" w14:textId="77777777" w:rsidTr="004F4468">
        <w:tc>
          <w:tcPr>
            <w:tcW w:w="1201" w:type="pct"/>
          </w:tcPr>
          <w:p w14:paraId="61B76879" w14:textId="2EF9247B" w:rsidR="00C84CD6" w:rsidRPr="004E07A6" w:rsidRDefault="003448AF" w:rsidP="004F4468">
            <w:pPr>
              <w:spacing w:before="120"/>
              <w:rPr>
                <w:rFonts w:ascii="Arial" w:hAnsi="Arial" w:cs="Arial"/>
              </w:rPr>
            </w:pPr>
            <w:r w:rsidRPr="004E07A6">
              <w:rPr>
                <w:rFonts w:ascii="Arial" w:hAnsi="Arial" w:cs="Arial"/>
              </w:rPr>
              <w:t>ZPRACOVANI_JVK</w:t>
            </w:r>
          </w:p>
        </w:tc>
        <w:tc>
          <w:tcPr>
            <w:tcW w:w="3799" w:type="pct"/>
          </w:tcPr>
          <w:p w14:paraId="542FD794" w14:textId="6CE115B7" w:rsidR="00C84CD6" w:rsidRPr="004E07A6" w:rsidRDefault="003448AF" w:rsidP="004F4468">
            <w:pPr>
              <w:spacing w:before="120"/>
              <w:rPr>
                <w:rFonts w:ascii="Arial" w:hAnsi="Arial" w:cs="Arial"/>
              </w:rPr>
            </w:pPr>
            <w:r w:rsidRPr="004E07A6">
              <w:rPr>
                <w:rFonts w:ascii="Arial" w:hAnsi="Arial" w:cs="Arial"/>
              </w:rPr>
              <w:t>Probíhá zpracování JVK</w:t>
            </w:r>
          </w:p>
        </w:tc>
      </w:tr>
      <w:tr w:rsidR="00C84CD6" w:rsidRPr="004E07A6" w14:paraId="687855A8" w14:textId="77777777" w:rsidTr="004F4468">
        <w:tc>
          <w:tcPr>
            <w:tcW w:w="1201" w:type="pct"/>
          </w:tcPr>
          <w:p w14:paraId="7CB4172D" w14:textId="59B11595" w:rsidR="00C84CD6" w:rsidRPr="004E07A6" w:rsidRDefault="003448AF" w:rsidP="004F4468">
            <w:pPr>
              <w:spacing w:before="120"/>
              <w:rPr>
                <w:rFonts w:ascii="Arial" w:hAnsi="Arial" w:cs="Arial"/>
              </w:rPr>
            </w:pPr>
            <w:r w:rsidRPr="004E07A6">
              <w:rPr>
                <w:rFonts w:ascii="Arial" w:hAnsi="Arial" w:cs="Arial"/>
              </w:rPr>
              <w:t>POTVRZENI_JVK</w:t>
            </w:r>
          </w:p>
        </w:tc>
        <w:tc>
          <w:tcPr>
            <w:tcW w:w="3799" w:type="pct"/>
          </w:tcPr>
          <w:p w14:paraId="23EA241E" w14:textId="6B791E06" w:rsidR="00C84CD6" w:rsidRPr="004E07A6" w:rsidRDefault="003448AF" w:rsidP="004F4468">
            <w:pPr>
              <w:spacing w:before="120"/>
              <w:rPr>
                <w:rFonts w:ascii="Arial" w:hAnsi="Arial" w:cs="Arial"/>
              </w:rPr>
            </w:pPr>
            <w:r w:rsidRPr="004E07A6">
              <w:rPr>
                <w:rFonts w:ascii="Arial" w:hAnsi="Arial" w:cs="Arial"/>
              </w:rPr>
              <w:t>Požadováno potvrzení Vydání na základě JVK. V tomto stavu Vydání čeká, dokud jej nepotvrdí nebo neopraví</w:t>
            </w:r>
          </w:p>
        </w:tc>
      </w:tr>
      <w:tr w:rsidR="00BA0A64" w:rsidRPr="004E07A6" w14:paraId="424C9D7E" w14:textId="77777777" w:rsidTr="004F4468">
        <w:tc>
          <w:tcPr>
            <w:tcW w:w="1201" w:type="pct"/>
          </w:tcPr>
          <w:p w14:paraId="00655660" w14:textId="0DCD9C6E" w:rsidR="00BA0A64" w:rsidRPr="004E07A6" w:rsidRDefault="00BA0A64" w:rsidP="004F4468">
            <w:pPr>
              <w:spacing w:before="120"/>
              <w:rPr>
                <w:rFonts w:cs="Arial"/>
              </w:rPr>
            </w:pPr>
            <w:r w:rsidRPr="00BA0A64">
              <w:rPr>
                <w:rFonts w:ascii="Arial" w:hAnsi="Arial" w:cs="Arial"/>
              </w:rPr>
              <w:t>CEKANI_TRN</w:t>
            </w:r>
          </w:p>
        </w:tc>
        <w:tc>
          <w:tcPr>
            <w:tcW w:w="3799" w:type="pct"/>
          </w:tcPr>
          <w:p w14:paraId="4AAF4DE8" w14:textId="3ED26730" w:rsidR="00BA0A64" w:rsidRPr="004E07A6" w:rsidRDefault="00BA0A64" w:rsidP="004F4468">
            <w:pPr>
              <w:spacing w:before="120"/>
              <w:rPr>
                <w:rFonts w:cs="Arial"/>
              </w:rPr>
            </w:pPr>
            <w:r w:rsidRPr="00BA0A64">
              <w:rPr>
                <w:rFonts w:ascii="Arial" w:hAnsi="Arial" w:cs="Arial"/>
              </w:rPr>
              <w:t xml:space="preserve">Nedokončené </w:t>
            </w:r>
            <w:r>
              <w:rPr>
                <w:rFonts w:ascii="Arial" w:hAnsi="Arial" w:cs="Arial"/>
              </w:rPr>
              <w:t>zpracování přijatých nebo čekajících transakcí</w:t>
            </w:r>
          </w:p>
        </w:tc>
      </w:tr>
      <w:tr w:rsidR="003448AF" w:rsidRPr="004E07A6" w14:paraId="779809A6" w14:textId="77777777" w:rsidTr="004F4468">
        <w:tc>
          <w:tcPr>
            <w:tcW w:w="1201" w:type="pct"/>
          </w:tcPr>
          <w:p w14:paraId="7340614D" w14:textId="348DABB9" w:rsidR="003448AF" w:rsidRPr="004E07A6" w:rsidRDefault="003448AF" w:rsidP="004F4468">
            <w:pPr>
              <w:spacing w:before="120"/>
              <w:rPr>
                <w:rFonts w:ascii="Arial" w:hAnsi="Arial" w:cs="Arial"/>
              </w:rPr>
            </w:pPr>
            <w:r w:rsidRPr="004E07A6">
              <w:rPr>
                <w:rFonts w:ascii="Arial" w:hAnsi="Arial" w:cs="Arial"/>
              </w:rPr>
              <w:t>ZPRACOVANI_MVK</w:t>
            </w:r>
          </w:p>
        </w:tc>
        <w:tc>
          <w:tcPr>
            <w:tcW w:w="3799" w:type="pct"/>
          </w:tcPr>
          <w:p w14:paraId="07E1AC34" w14:textId="685CE03D" w:rsidR="003448AF" w:rsidRPr="004E07A6" w:rsidRDefault="003448AF" w:rsidP="004F4468">
            <w:pPr>
              <w:spacing w:before="120"/>
              <w:rPr>
                <w:rFonts w:ascii="Arial" w:hAnsi="Arial" w:cs="Arial"/>
              </w:rPr>
            </w:pPr>
            <w:r w:rsidRPr="004E07A6">
              <w:rPr>
                <w:rFonts w:ascii="Arial" w:hAnsi="Arial" w:cs="Arial"/>
              </w:rPr>
              <w:t>Probíhá zpracování MVK, což však může znamenat, že čeká na zpracování MVK. Obecně je tedy Vydání ve stavu, že nejsou dokončeny MVK kontroly.</w:t>
            </w:r>
          </w:p>
        </w:tc>
      </w:tr>
      <w:tr w:rsidR="003448AF" w:rsidRPr="004E07A6" w14:paraId="79BE16A6" w14:textId="77777777" w:rsidTr="004F4468">
        <w:tc>
          <w:tcPr>
            <w:tcW w:w="1201" w:type="pct"/>
          </w:tcPr>
          <w:p w14:paraId="4D9C1BEC" w14:textId="2D2EF243" w:rsidR="003448AF" w:rsidRPr="004E07A6" w:rsidRDefault="003448AF" w:rsidP="004F4468">
            <w:pPr>
              <w:spacing w:before="120"/>
              <w:rPr>
                <w:rFonts w:ascii="Arial" w:hAnsi="Arial" w:cs="Arial"/>
              </w:rPr>
            </w:pPr>
            <w:r w:rsidRPr="004E07A6">
              <w:rPr>
                <w:rFonts w:ascii="Arial" w:hAnsi="Arial" w:cs="Arial"/>
              </w:rPr>
              <w:t>POTVRZENI_MVK</w:t>
            </w:r>
          </w:p>
        </w:tc>
        <w:tc>
          <w:tcPr>
            <w:tcW w:w="3799" w:type="pct"/>
          </w:tcPr>
          <w:p w14:paraId="78E81016" w14:textId="276C9A66" w:rsidR="003448AF" w:rsidRPr="004E07A6" w:rsidRDefault="003448AF" w:rsidP="00391085">
            <w:pPr>
              <w:spacing w:before="120"/>
              <w:rPr>
                <w:rFonts w:ascii="Arial" w:hAnsi="Arial" w:cs="Arial"/>
              </w:rPr>
            </w:pPr>
            <w:r w:rsidRPr="004E07A6">
              <w:rPr>
                <w:rFonts w:ascii="Arial" w:hAnsi="Arial" w:cs="Arial"/>
              </w:rPr>
              <w:t>Vyžadováno potvrzení na základě MVK.</w:t>
            </w:r>
            <w:r w:rsidR="00391085">
              <w:rPr>
                <w:rFonts w:ascii="Arial" w:hAnsi="Arial" w:cs="Arial"/>
              </w:rPr>
              <w:t xml:space="preserve"> V některých případech kdy lze potvrdit JVK a MVK najednou (aktuálně vykazovací rámec AnaCredit) i na základě výsledků JVK.  </w:t>
            </w:r>
          </w:p>
        </w:tc>
      </w:tr>
      <w:tr w:rsidR="003448AF" w:rsidRPr="004E07A6" w14:paraId="2F5D6EDA" w14:textId="77777777" w:rsidTr="004F4468">
        <w:tc>
          <w:tcPr>
            <w:tcW w:w="1201" w:type="pct"/>
          </w:tcPr>
          <w:p w14:paraId="7578FAEA" w14:textId="2025A5EB" w:rsidR="003448AF" w:rsidRPr="004E07A6" w:rsidRDefault="004E07A6" w:rsidP="004F4468">
            <w:pPr>
              <w:spacing w:before="120"/>
              <w:rPr>
                <w:rFonts w:ascii="Arial" w:hAnsi="Arial" w:cs="Arial"/>
              </w:rPr>
            </w:pPr>
            <w:r w:rsidRPr="004E07A6">
              <w:rPr>
                <w:rFonts w:ascii="Arial" w:hAnsi="Arial" w:cs="Arial"/>
              </w:rPr>
              <w:t>DOKONCENO</w:t>
            </w:r>
          </w:p>
        </w:tc>
        <w:tc>
          <w:tcPr>
            <w:tcW w:w="3799" w:type="pct"/>
          </w:tcPr>
          <w:p w14:paraId="3D3EDAD2" w14:textId="2B9FCC77" w:rsidR="003448AF" w:rsidRPr="004E07A6" w:rsidRDefault="004E07A6" w:rsidP="004F4468">
            <w:pPr>
              <w:spacing w:before="120"/>
              <w:rPr>
                <w:rFonts w:ascii="Arial" w:hAnsi="Arial" w:cs="Arial"/>
              </w:rPr>
            </w:pPr>
            <w:r w:rsidRPr="004E07A6">
              <w:rPr>
                <w:rFonts w:ascii="Arial" w:hAnsi="Arial" w:cs="Arial"/>
              </w:rPr>
              <w:t>Dokončené zpracování Vydání, proběhly všechny kontroly.</w:t>
            </w:r>
          </w:p>
        </w:tc>
      </w:tr>
      <w:tr w:rsidR="004E07A6" w:rsidRPr="004E07A6" w14:paraId="5017C39C" w14:textId="77777777" w:rsidTr="004F4468">
        <w:tc>
          <w:tcPr>
            <w:tcW w:w="1201" w:type="pct"/>
          </w:tcPr>
          <w:p w14:paraId="187CA080" w14:textId="47E673D3" w:rsidR="004E07A6" w:rsidRPr="004E07A6" w:rsidRDefault="004E07A6" w:rsidP="004F4468">
            <w:pPr>
              <w:spacing w:before="120"/>
              <w:rPr>
                <w:rFonts w:ascii="Arial" w:hAnsi="Arial" w:cs="Arial"/>
              </w:rPr>
            </w:pPr>
            <w:r w:rsidRPr="004E07A6">
              <w:rPr>
                <w:rFonts w:ascii="Arial" w:hAnsi="Arial" w:cs="Arial"/>
              </w:rPr>
              <w:t>STORNO</w:t>
            </w:r>
          </w:p>
        </w:tc>
        <w:tc>
          <w:tcPr>
            <w:tcW w:w="3799" w:type="pct"/>
          </w:tcPr>
          <w:p w14:paraId="0026159C" w14:textId="365A9ACA" w:rsidR="004E07A6" w:rsidRPr="004E07A6" w:rsidRDefault="004E07A6" w:rsidP="004F4468">
            <w:pPr>
              <w:spacing w:before="120"/>
              <w:rPr>
                <w:rFonts w:ascii="Arial" w:hAnsi="Arial" w:cs="Arial"/>
              </w:rPr>
            </w:pPr>
            <w:r w:rsidRPr="004E07A6">
              <w:rPr>
                <w:rFonts w:ascii="Arial" w:hAnsi="Arial" w:cs="Arial"/>
              </w:rPr>
              <w:t>Stornované osobou.</w:t>
            </w:r>
          </w:p>
        </w:tc>
      </w:tr>
      <w:tr w:rsidR="004E07A6" w:rsidRPr="004E07A6" w14:paraId="30B32BD7" w14:textId="77777777" w:rsidTr="004F4468">
        <w:tc>
          <w:tcPr>
            <w:tcW w:w="1201" w:type="pct"/>
          </w:tcPr>
          <w:p w14:paraId="552FAC56" w14:textId="77E03717" w:rsidR="004E07A6" w:rsidRPr="004E07A6" w:rsidRDefault="004E07A6" w:rsidP="004F4468">
            <w:pPr>
              <w:spacing w:before="120"/>
              <w:rPr>
                <w:rFonts w:ascii="Arial" w:hAnsi="Arial" w:cs="Arial"/>
              </w:rPr>
            </w:pPr>
            <w:r w:rsidRPr="004E07A6">
              <w:rPr>
                <w:rFonts w:ascii="Arial" w:hAnsi="Arial" w:cs="Arial"/>
              </w:rPr>
              <w:t>ODMÍTNUTO</w:t>
            </w:r>
          </w:p>
        </w:tc>
        <w:tc>
          <w:tcPr>
            <w:tcW w:w="3799" w:type="pct"/>
          </w:tcPr>
          <w:p w14:paraId="20F34BE4" w14:textId="623D7F9B" w:rsidR="004E07A6" w:rsidRPr="004E07A6" w:rsidRDefault="004E07A6" w:rsidP="004F4468">
            <w:pPr>
              <w:spacing w:before="120"/>
              <w:rPr>
                <w:rFonts w:ascii="Arial" w:hAnsi="Arial" w:cs="Arial"/>
              </w:rPr>
            </w:pPr>
            <w:r w:rsidRPr="004E07A6">
              <w:rPr>
                <w:rFonts w:ascii="Arial" w:hAnsi="Arial" w:cs="Arial"/>
              </w:rPr>
              <w:t>Odmítnuté vydání z důvodu formálních, formátových nebo JVK chyb.</w:t>
            </w:r>
          </w:p>
        </w:tc>
      </w:tr>
      <w:tr w:rsidR="004E07A6" w:rsidRPr="004E07A6" w14:paraId="4B29DDAC" w14:textId="77777777" w:rsidTr="004F4468">
        <w:tc>
          <w:tcPr>
            <w:tcW w:w="1201" w:type="pct"/>
          </w:tcPr>
          <w:p w14:paraId="54866570" w14:textId="2B6515E5" w:rsidR="004E07A6" w:rsidRPr="004E07A6" w:rsidRDefault="004E07A6" w:rsidP="004F4468">
            <w:pPr>
              <w:spacing w:before="120"/>
              <w:rPr>
                <w:rFonts w:ascii="Arial" w:hAnsi="Arial" w:cs="Arial"/>
              </w:rPr>
            </w:pPr>
            <w:r w:rsidRPr="004E07A6">
              <w:rPr>
                <w:rFonts w:ascii="Arial" w:hAnsi="Arial" w:cs="Arial"/>
              </w:rPr>
              <w:t>INTERNI_CHYBA</w:t>
            </w:r>
          </w:p>
        </w:tc>
        <w:tc>
          <w:tcPr>
            <w:tcW w:w="3799" w:type="pct"/>
          </w:tcPr>
          <w:p w14:paraId="42EE4DC2" w14:textId="70B3E681" w:rsidR="004E07A6" w:rsidRPr="004E07A6" w:rsidRDefault="004E07A6" w:rsidP="004F4468">
            <w:pPr>
              <w:spacing w:before="120"/>
              <w:rPr>
                <w:rFonts w:ascii="Arial" w:hAnsi="Arial" w:cs="Arial"/>
              </w:rPr>
            </w:pPr>
            <w:r w:rsidRPr="004E07A6">
              <w:rPr>
                <w:rFonts w:ascii="Arial" w:hAnsi="Arial" w:cs="Arial"/>
              </w:rPr>
              <w:t>Interní chyba</w:t>
            </w:r>
          </w:p>
        </w:tc>
      </w:tr>
    </w:tbl>
    <w:p w14:paraId="48F0504F" w14:textId="77777777" w:rsidR="00C84CD6" w:rsidRDefault="00C84CD6" w:rsidP="00C84CD6"/>
    <w:p w14:paraId="2A2D546A" w14:textId="280C38A2" w:rsidR="005A352F" w:rsidRDefault="005A352F" w:rsidP="00A40E0A">
      <w:pPr>
        <w:pStyle w:val="Nadpis3"/>
      </w:pPr>
      <w:bookmarkStart w:id="69" w:name="_Toc158365784"/>
      <w:r>
        <w:t>Protokol</w:t>
      </w:r>
      <w:bookmarkEnd w:id="69"/>
    </w:p>
    <w:tbl>
      <w:tblPr>
        <w:tblStyle w:val="TableGrid1"/>
        <w:tblW w:w="5000" w:type="pct"/>
        <w:tblLook w:val="04A0" w:firstRow="1" w:lastRow="0" w:firstColumn="1" w:lastColumn="0" w:noHBand="0" w:noVBand="1"/>
      </w:tblPr>
      <w:tblGrid>
        <w:gridCol w:w="2183"/>
        <w:gridCol w:w="7161"/>
      </w:tblGrid>
      <w:tr w:rsidR="005A352F" w:rsidRPr="006C36BC" w14:paraId="33BBD12C" w14:textId="77777777" w:rsidTr="004F4468">
        <w:tc>
          <w:tcPr>
            <w:tcW w:w="1168" w:type="pct"/>
            <w:shd w:val="clear" w:color="auto" w:fill="8DB3E2" w:themeFill="text2" w:themeFillTint="66"/>
          </w:tcPr>
          <w:p w14:paraId="119A45A4" w14:textId="77777777" w:rsidR="005A352F" w:rsidRPr="005A352F" w:rsidRDefault="005A352F" w:rsidP="004F4468">
            <w:pPr>
              <w:spacing w:before="120"/>
              <w:rPr>
                <w:rFonts w:ascii="Arial" w:hAnsi="Arial" w:cs="Arial"/>
                <w:b/>
              </w:rPr>
            </w:pPr>
            <w:r w:rsidRPr="005A352F">
              <w:rPr>
                <w:rFonts w:ascii="Arial" w:hAnsi="Arial" w:cs="Arial"/>
                <w:b/>
              </w:rPr>
              <w:t>Hodnota</w:t>
            </w:r>
          </w:p>
        </w:tc>
        <w:tc>
          <w:tcPr>
            <w:tcW w:w="3832" w:type="pct"/>
            <w:shd w:val="clear" w:color="auto" w:fill="8DB3E2" w:themeFill="text2" w:themeFillTint="66"/>
          </w:tcPr>
          <w:p w14:paraId="666E623E" w14:textId="77777777" w:rsidR="005A352F" w:rsidRPr="006C36BC" w:rsidRDefault="005A352F" w:rsidP="004F4468">
            <w:pPr>
              <w:spacing w:before="120"/>
              <w:rPr>
                <w:rFonts w:ascii="Arial" w:hAnsi="Arial" w:cs="Arial"/>
                <w:b/>
              </w:rPr>
            </w:pPr>
            <w:r w:rsidRPr="006C36BC">
              <w:rPr>
                <w:rFonts w:ascii="Arial" w:hAnsi="Arial" w:cs="Arial"/>
                <w:b/>
              </w:rPr>
              <w:t>Popis</w:t>
            </w:r>
          </w:p>
        </w:tc>
      </w:tr>
      <w:tr w:rsidR="005A352F" w:rsidRPr="006C36BC" w14:paraId="040A3E51" w14:textId="77777777" w:rsidTr="004F4468">
        <w:tc>
          <w:tcPr>
            <w:tcW w:w="1168" w:type="pct"/>
          </w:tcPr>
          <w:p w14:paraId="475446FF" w14:textId="77777777" w:rsidR="005A352F" w:rsidRPr="005A352F" w:rsidRDefault="005A352F" w:rsidP="004F4468">
            <w:pPr>
              <w:spacing w:before="120"/>
              <w:rPr>
                <w:rFonts w:ascii="Arial" w:hAnsi="Arial" w:cs="Arial"/>
              </w:rPr>
            </w:pPr>
            <w:r w:rsidRPr="005A352F">
              <w:rPr>
                <w:rFonts w:ascii="Arial" w:hAnsi="Arial" w:cs="Arial"/>
              </w:rPr>
              <w:t>ZALOZENO</w:t>
            </w:r>
          </w:p>
        </w:tc>
        <w:tc>
          <w:tcPr>
            <w:tcW w:w="3832" w:type="pct"/>
          </w:tcPr>
          <w:p w14:paraId="07347F74" w14:textId="77777777" w:rsidR="005A352F" w:rsidRPr="005A352F" w:rsidRDefault="005A352F" w:rsidP="004F4468">
            <w:pPr>
              <w:spacing w:before="120"/>
              <w:rPr>
                <w:rFonts w:ascii="Arial" w:hAnsi="Arial" w:cs="Arial"/>
              </w:rPr>
            </w:pPr>
            <w:r w:rsidRPr="005A352F">
              <w:rPr>
                <w:rFonts w:ascii="Arial" w:hAnsi="Arial" w:cs="Arial"/>
              </w:rPr>
              <w:t>Sestaven XML protokol</w:t>
            </w:r>
          </w:p>
        </w:tc>
      </w:tr>
      <w:tr w:rsidR="005A352F" w:rsidRPr="006C36BC" w14:paraId="737D9618" w14:textId="77777777" w:rsidTr="004F4468">
        <w:tc>
          <w:tcPr>
            <w:tcW w:w="1168" w:type="pct"/>
          </w:tcPr>
          <w:p w14:paraId="18054D3F" w14:textId="77777777" w:rsidR="005A352F" w:rsidRPr="005A352F" w:rsidRDefault="005A352F" w:rsidP="004F4468">
            <w:pPr>
              <w:spacing w:before="120"/>
              <w:rPr>
                <w:rFonts w:ascii="Arial" w:hAnsi="Arial" w:cs="Arial"/>
              </w:rPr>
            </w:pPr>
            <w:r w:rsidRPr="005A352F">
              <w:rPr>
                <w:rFonts w:ascii="Arial" w:hAnsi="Arial" w:cs="Arial"/>
              </w:rPr>
              <w:t>ODESLANO</w:t>
            </w:r>
          </w:p>
        </w:tc>
        <w:tc>
          <w:tcPr>
            <w:tcW w:w="3832" w:type="pct"/>
          </w:tcPr>
          <w:p w14:paraId="1E71169F" w14:textId="77777777" w:rsidR="005A352F" w:rsidRPr="005A352F" w:rsidRDefault="005A352F" w:rsidP="004F4468">
            <w:pPr>
              <w:spacing w:before="120"/>
              <w:rPr>
                <w:rFonts w:ascii="Arial" w:hAnsi="Arial" w:cs="Arial"/>
              </w:rPr>
            </w:pPr>
            <w:r w:rsidRPr="005A352F">
              <w:rPr>
                <w:rFonts w:ascii="Arial" w:hAnsi="Arial" w:cs="Arial"/>
              </w:rPr>
              <w:t>Odeslán email protokol</w:t>
            </w:r>
          </w:p>
        </w:tc>
      </w:tr>
      <w:tr w:rsidR="005A352F" w:rsidRPr="006C36BC" w14:paraId="3B14DB49" w14:textId="77777777" w:rsidTr="004F4468">
        <w:tc>
          <w:tcPr>
            <w:tcW w:w="1168" w:type="pct"/>
          </w:tcPr>
          <w:p w14:paraId="33F409BC" w14:textId="77777777" w:rsidR="005A352F" w:rsidRPr="005A352F" w:rsidRDefault="005A352F" w:rsidP="004F4468">
            <w:pPr>
              <w:spacing w:before="120"/>
              <w:rPr>
                <w:rFonts w:ascii="Arial" w:hAnsi="Arial" w:cs="Arial"/>
              </w:rPr>
            </w:pPr>
            <w:r w:rsidRPr="005A352F">
              <w:rPr>
                <w:rFonts w:ascii="Arial" w:hAnsi="Arial" w:cs="Arial"/>
              </w:rPr>
              <w:t>CHYBA</w:t>
            </w:r>
          </w:p>
        </w:tc>
        <w:tc>
          <w:tcPr>
            <w:tcW w:w="3832" w:type="pct"/>
          </w:tcPr>
          <w:p w14:paraId="3426443E" w14:textId="77777777" w:rsidR="005A352F" w:rsidRPr="005A352F" w:rsidRDefault="005A352F" w:rsidP="004F4468">
            <w:pPr>
              <w:spacing w:before="120"/>
              <w:rPr>
                <w:rFonts w:ascii="Arial" w:hAnsi="Arial" w:cs="Arial"/>
              </w:rPr>
            </w:pPr>
            <w:r w:rsidRPr="005A352F">
              <w:rPr>
                <w:rFonts w:ascii="Arial" w:hAnsi="Arial" w:cs="Arial"/>
              </w:rPr>
              <w:t>Interní chyba</w:t>
            </w:r>
          </w:p>
        </w:tc>
      </w:tr>
    </w:tbl>
    <w:p w14:paraId="14D6DAF2" w14:textId="77777777" w:rsidR="005A352F" w:rsidRPr="00C84CD6" w:rsidRDefault="005A352F" w:rsidP="00C84CD6"/>
    <w:p w14:paraId="61855681" w14:textId="64C9F16E" w:rsidR="00C84CD6" w:rsidRDefault="005A352F" w:rsidP="00C84CD6">
      <w:pPr>
        <w:pStyle w:val="Nadpis2"/>
      </w:pPr>
      <w:bookmarkStart w:id="70" w:name="_Toc158365785"/>
      <w:r>
        <w:t>Výsledek p</w:t>
      </w:r>
      <w:r w:rsidR="00C84CD6">
        <w:t>rotokol</w:t>
      </w:r>
      <w:r>
        <w:t>u</w:t>
      </w:r>
      <w:bookmarkEnd w:id="70"/>
    </w:p>
    <w:p w14:paraId="2CC11311" w14:textId="06217EE7" w:rsidR="00A41B37" w:rsidRPr="00A41B37" w:rsidRDefault="00A41B37" w:rsidP="00135CC1">
      <w:r>
        <w:t xml:space="preserve">Na konci </w:t>
      </w:r>
      <w:r w:rsidR="00EF2F41">
        <w:t xml:space="preserve">jednotlivých </w:t>
      </w:r>
      <w:r>
        <w:t>proces</w:t>
      </w:r>
      <w:r w:rsidR="00EF2F41">
        <w:t>ů</w:t>
      </w:r>
      <w:r>
        <w:t xml:space="preserve"> zpracování se sestavuje několik typů </w:t>
      </w:r>
      <w:r w:rsidR="00EF2F41">
        <w:t>protok</w:t>
      </w:r>
      <w:r w:rsidR="004F4468">
        <w:t>olů, které obsahují informace o </w:t>
      </w:r>
      <w:r w:rsidR="00EF2F41">
        <w:t xml:space="preserve">výsledku zpracování. Protokol je sestavován jednorázově a proto, na rozdíl od stavů objektů uvedených v kapitole výše, se uvedené informace („koncové stavy“) v něm již v důsledku dalšího zpracování nemění.  </w:t>
      </w:r>
    </w:p>
    <w:p w14:paraId="5087368F" w14:textId="47205A1F" w:rsidR="00A40E0A" w:rsidRPr="00A40E0A" w:rsidRDefault="00FB674B" w:rsidP="00A40E0A">
      <w:pPr>
        <w:pStyle w:val="Nadpis3"/>
      </w:pPr>
      <w:bookmarkStart w:id="71" w:name="_Toc158365786"/>
      <w:r>
        <w:t>Protokol o z</w:t>
      </w:r>
      <w:r w:rsidR="00A40E0A">
        <w:t xml:space="preserve">pracování </w:t>
      </w:r>
      <w:r w:rsidR="004033A7">
        <w:t>V</w:t>
      </w:r>
      <w:r w:rsidR="00A40E0A">
        <w:t>stupní zprávy</w:t>
      </w:r>
      <w:bookmarkEnd w:id="71"/>
    </w:p>
    <w:tbl>
      <w:tblPr>
        <w:tblStyle w:val="TableGrid1"/>
        <w:tblW w:w="5000" w:type="pct"/>
        <w:tblLook w:val="04A0" w:firstRow="1" w:lastRow="0" w:firstColumn="1" w:lastColumn="0" w:noHBand="0" w:noVBand="1"/>
      </w:tblPr>
      <w:tblGrid>
        <w:gridCol w:w="2207"/>
        <w:gridCol w:w="7137"/>
      </w:tblGrid>
      <w:tr w:rsidR="001A3E9F" w:rsidRPr="00A40E0A" w14:paraId="03A3B3C0" w14:textId="77777777" w:rsidTr="004F4468">
        <w:tc>
          <w:tcPr>
            <w:tcW w:w="1181" w:type="pct"/>
            <w:shd w:val="clear" w:color="auto" w:fill="8DB3E2" w:themeFill="text2" w:themeFillTint="66"/>
          </w:tcPr>
          <w:p w14:paraId="58BA0D6D" w14:textId="77777777" w:rsidR="001A3E9F" w:rsidRPr="00A40E0A" w:rsidRDefault="001A3E9F" w:rsidP="004F4468">
            <w:pPr>
              <w:spacing w:before="120"/>
              <w:rPr>
                <w:rFonts w:ascii="Arial" w:hAnsi="Arial" w:cs="Arial"/>
                <w:b/>
              </w:rPr>
            </w:pPr>
            <w:r w:rsidRPr="00A40E0A">
              <w:rPr>
                <w:rFonts w:ascii="Arial" w:hAnsi="Arial" w:cs="Arial"/>
                <w:b/>
              </w:rPr>
              <w:t>Hodnota</w:t>
            </w:r>
          </w:p>
        </w:tc>
        <w:tc>
          <w:tcPr>
            <w:tcW w:w="3819" w:type="pct"/>
            <w:shd w:val="clear" w:color="auto" w:fill="8DB3E2" w:themeFill="text2" w:themeFillTint="66"/>
          </w:tcPr>
          <w:p w14:paraId="74A1F0E7" w14:textId="77777777" w:rsidR="001A3E9F" w:rsidRPr="00A40E0A" w:rsidRDefault="001A3E9F" w:rsidP="004F4468">
            <w:pPr>
              <w:spacing w:before="120"/>
              <w:rPr>
                <w:rFonts w:ascii="Arial" w:hAnsi="Arial" w:cs="Arial"/>
                <w:b/>
              </w:rPr>
            </w:pPr>
            <w:r w:rsidRPr="00A40E0A">
              <w:rPr>
                <w:rFonts w:ascii="Arial" w:hAnsi="Arial" w:cs="Arial"/>
                <w:b/>
              </w:rPr>
              <w:t>Popis</w:t>
            </w:r>
          </w:p>
        </w:tc>
      </w:tr>
      <w:tr w:rsidR="001A3E9F" w:rsidRPr="00A40E0A" w14:paraId="1E4D9CBA" w14:textId="77777777" w:rsidTr="004F4468">
        <w:tc>
          <w:tcPr>
            <w:tcW w:w="1181" w:type="pct"/>
          </w:tcPr>
          <w:p w14:paraId="3A337A88" w14:textId="41347872" w:rsidR="001A3E9F" w:rsidRPr="00A40E0A" w:rsidRDefault="00A40E0A" w:rsidP="004F4468">
            <w:pPr>
              <w:spacing w:before="120"/>
              <w:rPr>
                <w:rFonts w:ascii="Arial" w:hAnsi="Arial" w:cs="Arial"/>
              </w:rPr>
            </w:pPr>
            <w:r w:rsidRPr="00A40E0A">
              <w:rPr>
                <w:rFonts w:ascii="Arial" w:hAnsi="Arial" w:cs="Arial"/>
              </w:rPr>
              <w:t>NEAKCEPTOVANO</w:t>
            </w:r>
          </w:p>
        </w:tc>
        <w:tc>
          <w:tcPr>
            <w:tcW w:w="3819" w:type="pct"/>
          </w:tcPr>
          <w:p w14:paraId="63F08C92" w14:textId="3970C0CD" w:rsidR="001A3E9F" w:rsidRPr="00A40E0A" w:rsidRDefault="00A40E0A" w:rsidP="004F4468">
            <w:pPr>
              <w:spacing w:before="120"/>
              <w:rPr>
                <w:rFonts w:ascii="Arial" w:hAnsi="Arial" w:cs="Arial"/>
              </w:rPr>
            </w:pPr>
            <w:r w:rsidRPr="00A40E0A">
              <w:rPr>
                <w:rFonts w:ascii="Arial" w:hAnsi="Arial" w:cs="Arial"/>
              </w:rPr>
              <w:t>Odmítnutá celá Vstupní zpráva nebo všechna Vydání ve Vstupní zprávě</w:t>
            </w:r>
          </w:p>
        </w:tc>
      </w:tr>
      <w:tr w:rsidR="00A40E0A" w:rsidRPr="00A40E0A" w14:paraId="46A51CF8" w14:textId="77777777" w:rsidTr="004F4468">
        <w:tc>
          <w:tcPr>
            <w:tcW w:w="1181" w:type="pct"/>
          </w:tcPr>
          <w:p w14:paraId="622F70BD" w14:textId="14FD8648" w:rsidR="00A40E0A" w:rsidRPr="00A40E0A" w:rsidRDefault="00A40E0A" w:rsidP="004F4468">
            <w:pPr>
              <w:spacing w:before="120"/>
              <w:rPr>
                <w:rFonts w:ascii="Arial" w:hAnsi="Arial" w:cs="Arial"/>
              </w:rPr>
            </w:pPr>
            <w:r w:rsidRPr="00A40E0A">
              <w:rPr>
                <w:rFonts w:ascii="Arial" w:hAnsi="Arial" w:cs="Arial"/>
              </w:rPr>
              <w:t>CASTECENE</w:t>
            </w:r>
          </w:p>
        </w:tc>
        <w:tc>
          <w:tcPr>
            <w:tcW w:w="3819" w:type="pct"/>
          </w:tcPr>
          <w:p w14:paraId="5104F7D9" w14:textId="092D353F" w:rsidR="00A40E0A" w:rsidRPr="00A40E0A" w:rsidRDefault="00A40E0A" w:rsidP="004F4468">
            <w:pPr>
              <w:spacing w:before="120"/>
              <w:rPr>
                <w:rFonts w:ascii="Arial" w:hAnsi="Arial" w:cs="Arial"/>
              </w:rPr>
            </w:pPr>
            <w:r w:rsidRPr="00A40E0A">
              <w:rPr>
                <w:rFonts w:ascii="Arial" w:hAnsi="Arial" w:cs="Arial"/>
              </w:rPr>
              <w:t>Některá Vydání ve Vstupní zprávě přijatá, některá odmítnutá</w:t>
            </w:r>
          </w:p>
        </w:tc>
      </w:tr>
      <w:tr w:rsidR="00A40E0A" w:rsidRPr="00A40E0A" w14:paraId="48E5EB64" w14:textId="77777777" w:rsidTr="004F4468">
        <w:tc>
          <w:tcPr>
            <w:tcW w:w="1181" w:type="pct"/>
          </w:tcPr>
          <w:p w14:paraId="6F229D42" w14:textId="3AC19DF3" w:rsidR="00A40E0A" w:rsidRPr="00A40E0A" w:rsidRDefault="00A40E0A" w:rsidP="004F4468">
            <w:pPr>
              <w:spacing w:before="120"/>
              <w:rPr>
                <w:rFonts w:ascii="Arial" w:hAnsi="Arial" w:cs="Arial"/>
              </w:rPr>
            </w:pPr>
            <w:r w:rsidRPr="00A40E0A">
              <w:rPr>
                <w:rFonts w:ascii="Arial" w:hAnsi="Arial" w:cs="Arial"/>
              </w:rPr>
              <w:t>AKCEPTOVANO</w:t>
            </w:r>
          </w:p>
        </w:tc>
        <w:tc>
          <w:tcPr>
            <w:tcW w:w="3819" w:type="pct"/>
          </w:tcPr>
          <w:p w14:paraId="1DF7DCFF" w14:textId="6150F78A" w:rsidR="00A40E0A" w:rsidRPr="00A40E0A" w:rsidRDefault="00A40E0A" w:rsidP="004F4468">
            <w:pPr>
              <w:spacing w:before="120"/>
              <w:rPr>
                <w:rFonts w:ascii="Arial" w:hAnsi="Arial" w:cs="Arial"/>
              </w:rPr>
            </w:pPr>
            <w:r w:rsidRPr="00A40E0A">
              <w:rPr>
                <w:rFonts w:ascii="Arial" w:hAnsi="Arial" w:cs="Arial"/>
              </w:rPr>
              <w:t>Přijata všechna Vydání ve Vstupní zprávě</w:t>
            </w:r>
          </w:p>
        </w:tc>
      </w:tr>
    </w:tbl>
    <w:p w14:paraId="4F92517B" w14:textId="5CDA9108" w:rsidR="00634DE6" w:rsidRDefault="00634DE6" w:rsidP="00C84CD6"/>
    <w:p w14:paraId="2D01655B" w14:textId="68309E34" w:rsidR="00A40E0A" w:rsidRDefault="00FB674B" w:rsidP="00FB674B">
      <w:pPr>
        <w:pStyle w:val="Nadpis3"/>
      </w:pPr>
      <w:bookmarkStart w:id="72" w:name="_Toc158365787"/>
      <w:r>
        <w:t>Protokol o z</w:t>
      </w:r>
      <w:r w:rsidR="00A40E0A">
        <w:t>pracování Vydání výskytu výkazu</w:t>
      </w:r>
      <w:bookmarkEnd w:id="72"/>
    </w:p>
    <w:tbl>
      <w:tblPr>
        <w:tblStyle w:val="TableGrid1"/>
        <w:tblW w:w="5000" w:type="pct"/>
        <w:tblLook w:val="04A0" w:firstRow="1" w:lastRow="0" w:firstColumn="1" w:lastColumn="0" w:noHBand="0" w:noVBand="1"/>
      </w:tblPr>
      <w:tblGrid>
        <w:gridCol w:w="2207"/>
        <w:gridCol w:w="7137"/>
      </w:tblGrid>
      <w:tr w:rsidR="00A40E0A" w:rsidRPr="006C36BC" w14:paraId="11A5D14A" w14:textId="77777777" w:rsidTr="004F4468">
        <w:tc>
          <w:tcPr>
            <w:tcW w:w="1181" w:type="pct"/>
            <w:shd w:val="clear" w:color="auto" w:fill="8DB3E2" w:themeFill="text2" w:themeFillTint="66"/>
          </w:tcPr>
          <w:p w14:paraId="09947368" w14:textId="77777777" w:rsidR="00A40E0A" w:rsidRPr="00A40E0A" w:rsidRDefault="00A40E0A" w:rsidP="004F4468">
            <w:pPr>
              <w:keepNext/>
              <w:spacing w:before="120"/>
              <w:rPr>
                <w:rFonts w:ascii="Arial" w:hAnsi="Arial" w:cs="Arial"/>
                <w:b/>
              </w:rPr>
            </w:pPr>
            <w:r w:rsidRPr="00A40E0A">
              <w:rPr>
                <w:rFonts w:ascii="Arial" w:hAnsi="Arial" w:cs="Arial"/>
                <w:b/>
              </w:rPr>
              <w:t>Hodnota</w:t>
            </w:r>
          </w:p>
        </w:tc>
        <w:tc>
          <w:tcPr>
            <w:tcW w:w="3819" w:type="pct"/>
            <w:shd w:val="clear" w:color="auto" w:fill="8DB3E2" w:themeFill="text2" w:themeFillTint="66"/>
          </w:tcPr>
          <w:p w14:paraId="1F1C0984" w14:textId="77777777" w:rsidR="00A40E0A" w:rsidRPr="00A40E0A" w:rsidRDefault="00A40E0A" w:rsidP="004F4468">
            <w:pPr>
              <w:spacing w:before="120"/>
              <w:rPr>
                <w:rFonts w:ascii="Arial" w:hAnsi="Arial" w:cs="Arial"/>
                <w:b/>
              </w:rPr>
            </w:pPr>
            <w:r w:rsidRPr="00A40E0A">
              <w:rPr>
                <w:rFonts w:ascii="Arial" w:hAnsi="Arial" w:cs="Arial"/>
                <w:b/>
              </w:rPr>
              <w:t>Popis</w:t>
            </w:r>
          </w:p>
        </w:tc>
      </w:tr>
      <w:tr w:rsidR="00A40E0A" w:rsidRPr="00A40E0A" w14:paraId="557C6B5F" w14:textId="77777777" w:rsidTr="004F4468">
        <w:tc>
          <w:tcPr>
            <w:tcW w:w="1181" w:type="pct"/>
          </w:tcPr>
          <w:p w14:paraId="215AD089" w14:textId="0ECBF2F6" w:rsidR="00A40E0A" w:rsidRPr="00A40E0A" w:rsidRDefault="00A40E0A" w:rsidP="004F4468">
            <w:pPr>
              <w:spacing w:before="120"/>
              <w:rPr>
                <w:rFonts w:ascii="Arial" w:hAnsi="Arial" w:cs="Arial"/>
              </w:rPr>
            </w:pPr>
            <w:r w:rsidRPr="00A40E0A">
              <w:rPr>
                <w:rFonts w:ascii="Arial" w:hAnsi="Arial" w:cs="Arial"/>
              </w:rPr>
              <w:t>NEAKCEPTOVANO</w:t>
            </w:r>
          </w:p>
        </w:tc>
        <w:tc>
          <w:tcPr>
            <w:tcW w:w="3819" w:type="pct"/>
          </w:tcPr>
          <w:p w14:paraId="6FF0A8B5" w14:textId="0B005E1B" w:rsidR="00A40E0A" w:rsidRDefault="00A40E0A" w:rsidP="004F4468">
            <w:pPr>
              <w:spacing w:before="120"/>
              <w:rPr>
                <w:rFonts w:ascii="Arial" w:hAnsi="Arial" w:cs="Arial"/>
              </w:rPr>
            </w:pPr>
            <w:r w:rsidRPr="00A40E0A">
              <w:rPr>
                <w:rFonts w:ascii="Arial" w:hAnsi="Arial" w:cs="Arial"/>
              </w:rPr>
              <w:t>Formální, formátové nebo závažné JVK chyby Vydání</w:t>
            </w:r>
            <w:r w:rsidR="009B7D6A">
              <w:rPr>
                <w:rFonts w:ascii="Arial" w:hAnsi="Arial" w:cs="Arial"/>
              </w:rPr>
              <w:t xml:space="preserve"> (statistické výkazy)</w:t>
            </w:r>
          </w:p>
          <w:p w14:paraId="33FEEAA4" w14:textId="20C89D23" w:rsidR="009B7D6A" w:rsidRPr="00A40E0A" w:rsidRDefault="009B7D6A" w:rsidP="004F4468">
            <w:pPr>
              <w:spacing w:before="120"/>
              <w:rPr>
                <w:rFonts w:ascii="Arial" w:hAnsi="Arial" w:cs="Arial"/>
              </w:rPr>
            </w:pPr>
            <w:r>
              <w:rPr>
                <w:rFonts w:ascii="Arial" w:hAnsi="Arial" w:cs="Arial"/>
              </w:rPr>
              <w:t>Formální a formátové chyby Vydání nebo odmítnutí všech zaslaných záznamů (transakční a číselníkové výkazy).</w:t>
            </w:r>
          </w:p>
        </w:tc>
      </w:tr>
      <w:tr w:rsidR="00A40E0A" w:rsidRPr="00A40E0A" w14:paraId="07314B97" w14:textId="77777777" w:rsidTr="004F4468">
        <w:tc>
          <w:tcPr>
            <w:tcW w:w="1181" w:type="pct"/>
          </w:tcPr>
          <w:p w14:paraId="0F2FF1F8" w14:textId="4BDEB171" w:rsidR="00A40E0A" w:rsidRPr="00A40E0A" w:rsidRDefault="00A40E0A" w:rsidP="004F4468">
            <w:pPr>
              <w:spacing w:before="120"/>
              <w:rPr>
                <w:rFonts w:ascii="Arial" w:hAnsi="Arial" w:cs="Arial"/>
              </w:rPr>
            </w:pPr>
            <w:r w:rsidRPr="00A40E0A">
              <w:rPr>
                <w:rFonts w:ascii="Arial" w:hAnsi="Arial" w:cs="Arial"/>
              </w:rPr>
              <w:t>POTVRZENI</w:t>
            </w:r>
          </w:p>
        </w:tc>
        <w:tc>
          <w:tcPr>
            <w:tcW w:w="3819" w:type="pct"/>
          </w:tcPr>
          <w:p w14:paraId="3D628266" w14:textId="4251E2E6" w:rsidR="00A40E0A" w:rsidRPr="00A40E0A" w:rsidRDefault="00A40E0A" w:rsidP="004F4468">
            <w:pPr>
              <w:spacing w:before="120"/>
              <w:rPr>
                <w:rFonts w:ascii="Arial" w:hAnsi="Arial" w:cs="Arial"/>
              </w:rPr>
            </w:pPr>
            <w:r w:rsidRPr="00A40E0A">
              <w:rPr>
                <w:rFonts w:ascii="Arial" w:hAnsi="Arial" w:cs="Arial"/>
              </w:rPr>
              <w:t>Chyby JVK vyžadující potvrzení</w:t>
            </w:r>
            <w:r w:rsidR="009B7D6A">
              <w:rPr>
                <w:rFonts w:ascii="Arial" w:hAnsi="Arial" w:cs="Arial"/>
              </w:rPr>
              <w:t xml:space="preserve"> (pouze statistické výkazy)</w:t>
            </w:r>
          </w:p>
        </w:tc>
      </w:tr>
      <w:tr w:rsidR="00A40E0A" w:rsidRPr="00A40E0A" w14:paraId="58C49D8D" w14:textId="77777777" w:rsidTr="004F4468">
        <w:tc>
          <w:tcPr>
            <w:tcW w:w="1181" w:type="pct"/>
          </w:tcPr>
          <w:p w14:paraId="06E84533" w14:textId="5D735822" w:rsidR="00A40E0A" w:rsidRPr="00A40E0A" w:rsidRDefault="00A40E0A" w:rsidP="004F4468">
            <w:pPr>
              <w:spacing w:before="120"/>
              <w:rPr>
                <w:rFonts w:ascii="Arial" w:hAnsi="Arial" w:cs="Arial"/>
              </w:rPr>
            </w:pPr>
            <w:r w:rsidRPr="00A40E0A">
              <w:rPr>
                <w:rFonts w:ascii="Arial" w:hAnsi="Arial" w:cs="Arial"/>
              </w:rPr>
              <w:t>VAROVANI</w:t>
            </w:r>
          </w:p>
        </w:tc>
        <w:tc>
          <w:tcPr>
            <w:tcW w:w="3819" w:type="pct"/>
          </w:tcPr>
          <w:p w14:paraId="17B368B5" w14:textId="069E114D" w:rsidR="00A40E0A" w:rsidRPr="00A40E0A" w:rsidRDefault="00A40E0A" w:rsidP="004F4468">
            <w:pPr>
              <w:spacing w:before="120"/>
              <w:rPr>
                <w:rFonts w:ascii="Arial" w:hAnsi="Arial" w:cs="Arial"/>
              </w:rPr>
            </w:pPr>
            <w:r w:rsidRPr="00A40E0A">
              <w:rPr>
                <w:rFonts w:ascii="Arial" w:hAnsi="Arial" w:cs="Arial"/>
              </w:rPr>
              <w:t xml:space="preserve">Vydání obsahuje pouze chyby </w:t>
            </w:r>
            <w:r w:rsidR="00FB674B">
              <w:rPr>
                <w:rFonts w:ascii="Arial" w:hAnsi="Arial" w:cs="Arial"/>
              </w:rPr>
              <w:t xml:space="preserve">v JVK </w:t>
            </w:r>
            <w:r w:rsidRPr="00A40E0A">
              <w:rPr>
                <w:rFonts w:ascii="Arial" w:hAnsi="Arial" w:cs="Arial"/>
              </w:rPr>
              <w:t>typu varování</w:t>
            </w:r>
            <w:r w:rsidR="009B7D6A">
              <w:rPr>
                <w:rFonts w:ascii="Arial" w:hAnsi="Arial" w:cs="Arial"/>
              </w:rPr>
              <w:t xml:space="preserve"> (pouze statistické výkazy)</w:t>
            </w:r>
            <w:r w:rsidR="00FB674B">
              <w:rPr>
                <w:rFonts w:ascii="Arial" w:hAnsi="Arial" w:cs="Arial"/>
              </w:rPr>
              <w:t>.</w:t>
            </w:r>
          </w:p>
        </w:tc>
      </w:tr>
      <w:tr w:rsidR="009B7D6A" w:rsidRPr="00A40E0A" w14:paraId="651F10FE" w14:textId="77777777" w:rsidTr="004F4468">
        <w:tc>
          <w:tcPr>
            <w:tcW w:w="1181" w:type="pct"/>
          </w:tcPr>
          <w:p w14:paraId="753AE376" w14:textId="796B3B9A" w:rsidR="009B7D6A" w:rsidRPr="001B3392" w:rsidRDefault="009B7D6A" w:rsidP="009B7D6A">
            <w:pPr>
              <w:spacing w:before="120"/>
              <w:rPr>
                <w:rFonts w:ascii="Arial" w:hAnsi="Arial" w:cs="Arial"/>
              </w:rPr>
            </w:pPr>
            <w:r w:rsidRPr="001B3392">
              <w:rPr>
                <w:rFonts w:ascii="Arial" w:hAnsi="Arial" w:cs="Arial"/>
              </w:rPr>
              <w:t>CASTECNE</w:t>
            </w:r>
          </w:p>
        </w:tc>
        <w:tc>
          <w:tcPr>
            <w:tcW w:w="3819" w:type="pct"/>
          </w:tcPr>
          <w:p w14:paraId="6F3526D1" w14:textId="2A4B078F" w:rsidR="009B7D6A" w:rsidRPr="00A40E0A" w:rsidRDefault="009B7D6A" w:rsidP="00D13916">
            <w:pPr>
              <w:spacing w:before="120"/>
              <w:rPr>
                <w:rFonts w:cs="Arial"/>
              </w:rPr>
            </w:pPr>
            <w:r>
              <w:rPr>
                <w:rFonts w:ascii="Arial" w:hAnsi="Arial" w:cs="Arial"/>
              </w:rPr>
              <w:t>Akceptování části zaslaných záznamů (transakční a číselníkové výkazy).</w:t>
            </w:r>
          </w:p>
        </w:tc>
      </w:tr>
      <w:tr w:rsidR="009B7D6A" w:rsidRPr="00135CC1" w14:paraId="4FB7515A" w14:textId="77777777" w:rsidTr="004F4468">
        <w:tc>
          <w:tcPr>
            <w:tcW w:w="1181" w:type="pct"/>
          </w:tcPr>
          <w:p w14:paraId="40B1E421" w14:textId="77777777" w:rsidR="009B7D6A" w:rsidRPr="00135CC1" w:rsidRDefault="009B7D6A" w:rsidP="009B7D6A">
            <w:pPr>
              <w:spacing w:before="120"/>
              <w:rPr>
                <w:rFonts w:ascii="Arial" w:hAnsi="Arial" w:cs="Arial"/>
              </w:rPr>
            </w:pPr>
            <w:r w:rsidRPr="00135CC1">
              <w:rPr>
                <w:rFonts w:ascii="Arial" w:hAnsi="Arial" w:cs="Arial"/>
              </w:rPr>
              <w:t>AKCEPTOVANO</w:t>
            </w:r>
          </w:p>
        </w:tc>
        <w:tc>
          <w:tcPr>
            <w:tcW w:w="3819" w:type="pct"/>
          </w:tcPr>
          <w:p w14:paraId="3536CCC3" w14:textId="77777777" w:rsidR="009B7D6A" w:rsidRDefault="009B7D6A" w:rsidP="009B7D6A">
            <w:pPr>
              <w:spacing w:before="120"/>
              <w:rPr>
                <w:rFonts w:ascii="Arial" w:hAnsi="Arial" w:cs="Arial"/>
              </w:rPr>
            </w:pPr>
            <w:r w:rsidRPr="004F4468">
              <w:rPr>
                <w:rFonts w:ascii="Arial" w:hAnsi="Arial" w:cs="Arial"/>
              </w:rPr>
              <w:t>Bez formálních, formátových a JVK chyb nebo úspěšné zpracování storna nebo potvrzení</w:t>
            </w:r>
            <w:r>
              <w:rPr>
                <w:rFonts w:ascii="Arial" w:hAnsi="Arial" w:cs="Arial"/>
              </w:rPr>
              <w:t xml:space="preserve"> (statistické výkazy).</w:t>
            </w:r>
          </w:p>
          <w:p w14:paraId="0389921F" w14:textId="2826F446" w:rsidR="009B7D6A" w:rsidRPr="004F4468" w:rsidRDefault="009B7D6A" w:rsidP="009B7D6A">
            <w:pPr>
              <w:spacing w:before="120"/>
              <w:rPr>
                <w:rFonts w:ascii="Arial" w:hAnsi="Arial" w:cs="Arial"/>
              </w:rPr>
            </w:pPr>
            <w:r>
              <w:rPr>
                <w:rFonts w:ascii="Arial" w:hAnsi="Arial" w:cs="Arial"/>
              </w:rPr>
              <w:t>Akceptování všech zaslaných záznamů (transakční a číselníkové výkazy).</w:t>
            </w:r>
          </w:p>
        </w:tc>
      </w:tr>
    </w:tbl>
    <w:p w14:paraId="1E623002" w14:textId="0C24FF94" w:rsidR="00FB674B" w:rsidRDefault="00FB674B" w:rsidP="00FB674B">
      <w:pPr>
        <w:pStyle w:val="Nadpis3"/>
      </w:pPr>
      <w:bookmarkStart w:id="73" w:name="_Toc158365788"/>
      <w:r>
        <w:t>Protokol o zpracování MVK</w:t>
      </w:r>
      <w:bookmarkEnd w:id="73"/>
    </w:p>
    <w:tbl>
      <w:tblPr>
        <w:tblStyle w:val="TableGrid1"/>
        <w:tblW w:w="5000" w:type="pct"/>
        <w:tblLook w:val="04A0" w:firstRow="1" w:lastRow="0" w:firstColumn="1" w:lastColumn="0" w:noHBand="0" w:noVBand="1"/>
      </w:tblPr>
      <w:tblGrid>
        <w:gridCol w:w="2207"/>
        <w:gridCol w:w="7137"/>
      </w:tblGrid>
      <w:tr w:rsidR="00FB674B" w:rsidRPr="006C36BC" w14:paraId="08BB20B8" w14:textId="77777777" w:rsidTr="004F4468">
        <w:tc>
          <w:tcPr>
            <w:tcW w:w="1181" w:type="pct"/>
            <w:shd w:val="clear" w:color="auto" w:fill="8DB3E2" w:themeFill="text2" w:themeFillTint="66"/>
          </w:tcPr>
          <w:p w14:paraId="69F0F10E" w14:textId="77777777" w:rsidR="00FB674B" w:rsidRPr="00A40E0A" w:rsidRDefault="00FB674B" w:rsidP="004F4468">
            <w:pPr>
              <w:spacing w:before="120"/>
              <w:rPr>
                <w:rFonts w:ascii="Arial" w:hAnsi="Arial" w:cs="Arial"/>
                <w:b/>
              </w:rPr>
            </w:pPr>
            <w:r w:rsidRPr="00A40E0A">
              <w:rPr>
                <w:rFonts w:ascii="Arial" w:hAnsi="Arial" w:cs="Arial"/>
                <w:b/>
              </w:rPr>
              <w:t>Hodnota</w:t>
            </w:r>
          </w:p>
        </w:tc>
        <w:tc>
          <w:tcPr>
            <w:tcW w:w="3819" w:type="pct"/>
            <w:shd w:val="clear" w:color="auto" w:fill="8DB3E2" w:themeFill="text2" w:themeFillTint="66"/>
          </w:tcPr>
          <w:p w14:paraId="5B5C8DDC" w14:textId="77777777" w:rsidR="00FB674B" w:rsidRPr="00A40E0A" w:rsidRDefault="00FB674B" w:rsidP="004F4468">
            <w:pPr>
              <w:spacing w:before="120"/>
              <w:rPr>
                <w:rFonts w:ascii="Arial" w:hAnsi="Arial" w:cs="Arial"/>
                <w:b/>
              </w:rPr>
            </w:pPr>
            <w:r w:rsidRPr="00A40E0A">
              <w:rPr>
                <w:rFonts w:ascii="Arial" w:hAnsi="Arial" w:cs="Arial"/>
                <w:b/>
              </w:rPr>
              <w:t>Popis</w:t>
            </w:r>
          </w:p>
        </w:tc>
      </w:tr>
      <w:tr w:rsidR="00FB674B" w:rsidRPr="00135CC1" w14:paraId="6B4D94D1" w14:textId="77777777" w:rsidTr="004F4468">
        <w:tc>
          <w:tcPr>
            <w:tcW w:w="1181" w:type="pct"/>
          </w:tcPr>
          <w:p w14:paraId="0DE2E69F" w14:textId="77777777" w:rsidR="00FB674B" w:rsidRPr="004F4468" w:rsidRDefault="00FB674B" w:rsidP="004F4468">
            <w:pPr>
              <w:spacing w:before="120"/>
              <w:rPr>
                <w:rFonts w:ascii="Arial" w:hAnsi="Arial" w:cs="Arial"/>
              </w:rPr>
            </w:pPr>
            <w:r w:rsidRPr="004F4468">
              <w:rPr>
                <w:rFonts w:ascii="Arial" w:hAnsi="Arial" w:cs="Arial"/>
              </w:rPr>
              <w:t>NEAKCEPTOVANO</w:t>
            </w:r>
          </w:p>
        </w:tc>
        <w:tc>
          <w:tcPr>
            <w:tcW w:w="3819" w:type="pct"/>
          </w:tcPr>
          <w:p w14:paraId="54B628F1" w14:textId="5C633695" w:rsidR="00FB674B" w:rsidRPr="004F4468" w:rsidRDefault="00FB674B" w:rsidP="004F4468">
            <w:pPr>
              <w:spacing w:before="120"/>
              <w:rPr>
                <w:rFonts w:ascii="Arial" w:hAnsi="Arial" w:cs="Arial"/>
              </w:rPr>
            </w:pPr>
            <w:r w:rsidRPr="004F4468">
              <w:rPr>
                <w:rFonts w:ascii="Arial" w:hAnsi="Arial" w:cs="Arial"/>
              </w:rPr>
              <w:t>Závažné MVK chyby</w:t>
            </w:r>
          </w:p>
        </w:tc>
      </w:tr>
      <w:tr w:rsidR="00FB674B" w:rsidRPr="00135CC1" w14:paraId="58E4728B" w14:textId="77777777" w:rsidTr="004F4468">
        <w:tc>
          <w:tcPr>
            <w:tcW w:w="1181" w:type="pct"/>
          </w:tcPr>
          <w:p w14:paraId="1A530C04" w14:textId="77777777" w:rsidR="00FB674B" w:rsidRPr="004F4468" w:rsidRDefault="00FB674B" w:rsidP="004F4468">
            <w:pPr>
              <w:spacing w:before="120"/>
              <w:rPr>
                <w:rFonts w:ascii="Arial" w:hAnsi="Arial" w:cs="Arial"/>
              </w:rPr>
            </w:pPr>
            <w:r w:rsidRPr="004F4468">
              <w:rPr>
                <w:rFonts w:ascii="Arial" w:hAnsi="Arial" w:cs="Arial"/>
              </w:rPr>
              <w:t>POTVRZENI</w:t>
            </w:r>
          </w:p>
        </w:tc>
        <w:tc>
          <w:tcPr>
            <w:tcW w:w="3819" w:type="pct"/>
          </w:tcPr>
          <w:p w14:paraId="7F00B31E" w14:textId="5615A106" w:rsidR="00FB674B" w:rsidRPr="004F4468" w:rsidRDefault="00FB674B" w:rsidP="004F4468">
            <w:pPr>
              <w:spacing w:before="120"/>
              <w:rPr>
                <w:rFonts w:ascii="Arial" w:hAnsi="Arial" w:cs="Arial"/>
              </w:rPr>
            </w:pPr>
            <w:r w:rsidRPr="004F4468">
              <w:rPr>
                <w:rFonts w:ascii="Arial" w:hAnsi="Arial" w:cs="Arial"/>
              </w:rPr>
              <w:t>Chyby MVK vyžadující potvrzení</w:t>
            </w:r>
          </w:p>
        </w:tc>
      </w:tr>
      <w:tr w:rsidR="00FB674B" w:rsidRPr="00135CC1" w14:paraId="5A9538F7" w14:textId="77777777" w:rsidTr="004F4468">
        <w:tc>
          <w:tcPr>
            <w:tcW w:w="1181" w:type="pct"/>
          </w:tcPr>
          <w:p w14:paraId="4F0B2705" w14:textId="77777777" w:rsidR="00FB674B" w:rsidRPr="004F4468" w:rsidRDefault="00FB674B" w:rsidP="004F4468">
            <w:pPr>
              <w:spacing w:before="120"/>
              <w:rPr>
                <w:rFonts w:ascii="Arial" w:hAnsi="Arial" w:cs="Arial"/>
              </w:rPr>
            </w:pPr>
            <w:r w:rsidRPr="004F4468">
              <w:rPr>
                <w:rFonts w:ascii="Arial" w:hAnsi="Arial" w:cs="Arial"/>
              </w:rPr>
              <w:t>VAROVANI</w:t>
            </w:r>
          </w:p>
        </w:tc>
        <w:tc>
          <w:tcPr>
            <w:tcW w:w="3819" w:type="pct"/>
          </w:tcPr>
          <w:p w14:paraId="79E4D390" w14:textId="75094027" w:rsidR="00FB674B" w:rsidRPr="004F4468" w:rsidRDefault="00FB674B" w:rsidP="004F4468">
            <w:pPr>
              <w:spacing w:before="120"/>
              <w:rPr>
                <w:rFonts w:ascii="Arial" w:hAnsi="Arial" w:cs="Arial"/>
              </w:rPr>
            </w:pPr>
            <w:r w:rsidRPr="004F4468">
              <w:rPr>
                <w:rFonts w:ascii="Arial" w:hAnsi="Arial" w:cs="Arial"/>
              </w:rPr>
              <w:t>Pouze chyby v MVK typu varování.</w:t>
            </w:r>
          </w:p>
        </w:tc>
      </w:tr>
      <w:tr w:rsidR="00FB674B" w:rsidRPr="00135CC1" w14:paraId="6D86482C" w14:textId="77777777" w:rsidTr="004F4468">
        <w:tc>
          <w:tcPr>
            <w:tcW w:w="1181" w:type="pct"/>
          </w:tcPr>
          <w:p w14:paraId="29B74D19" w14:textId="77777777" w:rsidR="00FB674B" w:rsidRPr="004F4468" w:rsidRDefault="00FB674B" w:rsidP="004F4468">
            <w:pPr>
              <w:spacing w:before="120"/>
              <w:rPr>
                <w:rFonts w:ascii="Arial" w:hAnsi="Arial" w:cs="Arial"/>
              </w:rPr>
            </w:pPr>
            <w:r w:rsidRPr="004F4468">
              <w:rPr>
                <w:rFonts w:ascii="Arial" w:hAnsi="Arial" w:cs="Arial"/>
              </w:rPr>
              <w:t>AKCEPTOVANO</w:t>
            </w:r>
          </w:p>
        </w:tc>
        <w:tc>
          <w:tcPr>
            <w:tcW w:w="3819" w:type="pct"/>
          </w:tcPr>
          <w:p w14:paraId="78158B19" w14:textId="4A2BECAD" w:rsidR="00FB674B" w:rsidRPr="004F4468" w:rsidRDefault="00FB674B" w:rsidP="004F4468">
            <w:pPr>
              <w:spacing w:before="120"/>
              <w:rPr>
                <w:rFonts w:ascii="Arial" w:hAnsi="Arial" w:cs="Arial"/>
              </w:rPr>
            </w:pPr>
            <w:r w:rsidRPr="004F4468">
              <w:rPr>
                <w:rFonts w:ascii="Arial" w:hAnsi="Arial" w:cs="Arial"/>
              </w:rPr>
              <w:t>Bez chyb MVK</w:t>
            </w:r>
          </w:p>
        </w:tc>
      </w:tr>
    </w:tbl>
    <w:p w14:paraId="026D7AA8" w14:textId="77777777" w:rsidR="00FB674B" w:rsidRPr="00FB674B" w:rsidRDefault="00FB674B" w:rsidP="00FB674B"/>
    <w:sectPr w:rsidR="00FB674B" w:rsidRPr="00FB674B" w:rsidSect="002C3DD6">
      <w:pgSz w:w="11906" w:h="16838" w:code="9"/>
      <w:pgMar w:top="1701" w:right="1134"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884A3" w14:textId="77777777" w:rsidR="00592ED1" w:rsidRDefault="00592ED1">
      <w:r>
        <w:separator/>
      </w:r>
    </w:p>
  </w:endnote>
  <w:endnote w:type="continuationSeparator" w:id="0">
    <w:p w14:paraId="0273D827" w14:textId="77777777" w:rsidR="00592ED1" w:rsidRDefault="00592ED1">
      <w:r>
        <w:continuationSeparator/>
      </w:r>
    </w:p>
  </w:endnote>
  <w:endnote w:type="continuationNotice" w:id="1">
    <w:p w14:paraId="4E46B33A" w14:textId="77777777" w:rsidR="00592ED1" w:rsidRDefault="00592E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Liberation Sans Narro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A943F" w14:textId="77777777" w:rsidR="00380F7A" w:rsidRDefault="00380F7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8238B" w14:textId="63E6DBFE" w:rsidR="00245E73" w:rsidRDefault="00245E73" w:rsidP="008F18FC">
    <w:pPr>
      <w:pStyle w:val="Zpat"/>
      <w:tabs>
        <w:tab w:val="clear" w:pos="4536"/>
        <w:tab w:val="clear" w:pos="9072"/>
        <w:tab w:val="center" w:pos="6804"/>
        <w:tab w:val="right" w:pos="9356"/>
      </w:tabs>
    </w:pPr>
    <w:r>
      <w:rPr>
        <w:noProof/>
      </w:rPr>
      <w:fldChar w:fldCharType="begin"/>
    </w:r>
    <w:r>
      <w:rPr>
        <w:noProof/>
      </w:rPr>
      <w:instrText xml:space="preserve"> FILENAME   \* MERGEFORMAT </w:instrText>
    </w:r>
    <w:r>
      <w:rPr>
        <w:noProof/>
      </w:rPr>
      <w:fldChar w:fldCharType="separate"/>
    </w:r>
    <w:r>
      <w:rPr>
        <w:noProof/>
      </w:rPr>
      <w:t>SDAT_TS_3_Vykazovani.docx</w:t>
    </w:r>
    <w:r>
      <w:rPr>
        <w:noProof/>
      </w:rPr>
      <w:fldChar w:fldCharType="end"/>
    </w:r>
    <w:r>
      <w:tab/>
    </w:r>
    <w:r>
      <w:tab/>
      <w:t xml:space="preserve">strana </w:t>
    </w:r>
    <w:r>
      <w:fldChar w:fldCharType="begin"/>
    </w:r>
    <w:r>
      <w:instrText xml:space="preserve"> PAGE </w:instrText>
    </w:r>
    <w:r>
      <w:fldChar w:fldCharType="separate"/>
    </w:r>
    <w:r w:rsidR="009808FA">
      <w:rPr>
        <w:noProof/>
      </w:rPr>
      <w:t>20</w:t>
    </w:r>
    <w:r>
      <w:fldChar w:fldCharType="end"/>
    </w:r>
    <w:r>
      <w:t xml:space="preserve"> / </w:t>
    </w:r>
    <w:r>
      <w:rPr>
        <w:noProof/>
      </w:rPr>
      <w:fldChar w:fldCharType="begin"/>
    </w:r>
    <w:r>
      <w:rPr>
        <w:noProof/>
      </w:rPr>
      <w:instrText xml:space="preserve"> NUMPAGES </w:instrText>
    </w:r>
    <w:r>
      <w:rPr>
        <w:noProof/>
      </w:rPr>
      <w:fldChar w:fldCharType="separate"/>
    </w:r>
    <w:r w:rsidR="009808FA">
      <w:rPr>
        <w:noProof/>
      </w:rPr>
      <w:t>26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B5121" w14:textId="77777777" w:rsidR="00380F7A" w:rsidRDefault="00380F7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42B50" w14:textId="77777777" w:rsidR="00592ED1" w:rsidRDefault="00592ED1">
      <w:r>
        <w:separator/>
      </w:r>
    </w:p>
  </w:footnote>
  <w:footnote w:type="continuationSeparator" w:id="0">
    <w:p w14:paraId="6D6BFF12" w14:textId="77777777" w:rsidR="00592ED1" w:rsidRDefault="00592ED1">
      <w:r>
        <w:continuationSeparator/>
      </w:r>
    </w:p>
  </w:footnote>
  <w:footnote w:type="continuationNotice" w:id="1">
    <w:p w14:paraId="2A79AA38" w14:textId="77777777" w:rsidR="00592ED1" w:rsidRDefault="00592E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5EAE0" w14:textId="77777777" w:rsidR="00245E73" w:rsidRDefault="00245E73"/>
  <w:p w14:paraId="1A206B1E" w14:textId="77777777" w:rsidR="00245E73" w:rsidRDefault="00245E7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1531E" w14:textId="4D874CD0" w:rsidR="00245E73" w:rsidRDefault="00245E73" w:rsidP="007E0B0F">
    <w:pPr>
      <w:jc w:val="right"/>
    </w:pPr>
    <w:r>
      <w:rPr>
        <w:noProof/>
      </w:rPr>
      <mc:AlternateContent>
        <mc:Choice Requires="wps">
          <w:drawing>
            <wp:anchor distT="0" distB="0" distL="114300" distR="114300" simplePos="0" relativeHeight="251659264" behindDoc="0" locked="0" layoutInCell="0" allowOverlap="1" wp14:anchorId="7696B653" wp14:editId="5A9A99FB">
              <wp:simplePos x="0" y="0"/>
              <wp:positionH relativeFrom="margin">
                <wp:posOffset>-120015</wp:posOffset>
              </wp:positionH>
              <wp:positionV relativeFrom="page">
                <wp:posOffset>497840</wp:posOffset>
              </wp:positionV>
              <wp:extent cx="2877185" cy="36195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18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E1FE9" w14:textId="78122AE4" w:rsidR="00245E73" w:rsidRPr="001A6010" w:rsidRDefault="00245E73" w:rsidP="00B01350">
                          <w:pPr>
                            <w:jc w:val="left"/>
                            <w:rPr>
                              <w:b/>
                              <w:color w:val="333B47"/>
                              <w:sz w:val="28"/>
                              <w:szCs w:val="28"/>
                            </w:rPr>
                          </w:pPr>
                          <w:r>
                            <w:rPr>
                              <w:b/>
                              <w:color w:val="333B47"/>
                              <w:sz w:val="28"/>
                              <w:szCs w:val="28"/>
                            </w:rPr>
                            <w:t>SDAT - sběr dat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96B653" id="_x0000_t202" coordsize="21600,21600" o:spt="202" path="m,l,21600r21600,l21600,xe">
              <v:stroke joinstyle="miter"/>
              <v:path gradientshapeok="t" o:connecttype="rect"/>
            </v:shapetype>
            <v:shape id="Text Box 9" o:spid="_x0000_s1029" type="#_x0000_t202" style="position:absolute;left:0;text-align:left;margin-left:-9.45pt;margin-top:39.2pt;width:226.5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sustw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" o:allowincell="f" filled="f" stroked="f">
              <v:textbox>
                <w:txbxContent>
                  <w:p w14:paraId="595E1FE9" w14:textId="78122AE4" w:rsidR="00245E73" w:rsidRPr="001A6010" w:rsidRDefault="00245E73" w:rsidP="00B01350">
                    <w:pPr>
                      <w:jc w:val="left"/>
                      <w:rPr>
                        <w:b/>
                        <w:color w:val="333B47"/>
                        <w:sz w:val="28"/>
                        <w:szCs w:val="28"/>
                      </w:rPr>
                    </w:pPr>
                    <w:r>
                      <w:rPr>
                        <w:b/>
                        <w:color w:val="333B47"/>
                        <w:sz w:val="28"/>
                        <w:szCs w:val="28"/>
                      </w:rPr>
                      <w:t>SDAT - sběr dat</w:t>
                    </w:r>
                  </w:p>
                </w:txbxContent>
              </v:textbox>
              <w10:wrap anchorx="margin" anchory="page"/>
            </v:shape>
          </w:pict>
        </mc:Fallback>
      </mc:AlternateContent>
    </w:r>
  </w:p>
  <w:p w14:paraId="6A1E8FFF" w14:textId="77777777" w:rsidR="00245E73" w:rsidRPr="007E0B0F" w:rsidRDefault="00245E73" w:rsidP="007E0B0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07210" w14:textId="77777777" w:rsidR="00245E73" w:rsidRDefault="00245E73" w:rsidP="001620C5">
    <w:pPr>
      <w:pStyle w:val="Zhlav"/>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E68C3B82"/>
    <w:name w:val="Diagram"/>
    <w:lvl w:ilvl="0">
      <w:start w:val="1"/>
      <w:numFmt w:val="decimal"/>
      <w:pStyle w:val="DiagramLabel"/>
      <w:lvlText w:val="Figure %1: "/>
      <w:lvlJc w:val="left"/>
    </w:lvl>
  </w:abstractNum>
  <w:abstractNum w:abstractNumId="1" w15:restartNumberingAfterBreak="0">
    <w:nsid w:val="0C4F76D5"/>
    <w:multiLevelType w:val="hybridMultilevel"/>
    <w:tmpl w:val="14DEED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EF595A"/>
    <w:multiLevelType w:val="multilevel"/>
    <w:tmpl w:val="A0E4B584"/>
    <w:lvl w:ilvl="0">
      <w:start w:val="1"/>
      <w:numFmt w:val="decimal"/>
      <w:pStyle w:val="Kapitola"/>
      <w:lvlText w:val="%1."/>
      <w:lvlJc w:val="left"/>
      <w:pPr>
        <w:ind w:left="360" w:hanging="360"/>
      </w:pPr>
      <w:rPr>
        <w:rFonts w:hint="default"/>
      </w:rPr>
    </w:lvl>
    <w:lvl w:ilvl="1">
      <w:start w:val="1"/>
      <w:numFmt w:val="decimal"/>
      <w:pStyle w:val="Kapitola-2rove"/>
      <w:lvlText w:val="%1.%2."/>
      <w:lvlJc w:val="left"/>
      <w:pPr>
        <w:tabs>
          <w:tab w:val="num" w:pos="720"/>
        </w:tabs>
        <w:ind w:left="720" w:hanging="720"/>
      </w:pPr>
      <w:rPr>
        <w:rFonts w:hint="default"/>
      </w:rPr>
    </w:lvl>
    <w:lvl w:ilvl="2">
      <w:start w:val="1"/>
      <w:numFmt w:val="decimal"/>
      <w:pStyle w:val="Kapitola-3rove"/>
      <w:lvlText w:val="%1.%2.%3."/>
      <w:lvlJc w:val="left"/>
      <w:pPr>
        <w:tabs>
          <w:tab w:val="num" w:pos="1072"/>
        </w:tabs>
        <w:ind w:left="1072" w:hanging="1072"/>
      </w:pPr>
      <w:rPr>
        <w:rFonts w:hint="default"/>
      </w:rPr>
    </w:lvl>
    <w:lvl w:ilvl="3">
      <w:start w:val="1"/>
      <w:numFmt w:val="decimal"/>
      <w:pStyle w:val="Kapitola-4rove"/>
      <w:lvlText w:val="%1.%2.%3.%4"/>
      <w:lvlJc w:val="left"/>
      <w:pPr>
        <w:tabs>
          <w:tab w:val="num" w:pos="1072"/>
        </w:tabs>
        <w:ind w:left="1072" w:hanging="107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D6443C"/>
    <w:multiLevelType w:val="hybridMultilevel"/>
    <w:tmpl w:val="2D34A8DC"/>
    <w:lvl w:ilvl="0" w:tplc="3BB8929E">
      <w:start w:val="1"/>
      <w:numFmt w:val="bullet"/>
      <w:pStyle w:val="Bullet1"/>
      <w:lvlText w:val="►"/>
      <w:lvlJc w:val="left"/>
      <w:pPr>
        <w:ind w:left="502" w:hanging="360"/>
      </w:pPr>
      <w:rPr>
        <w:rFonts w:ascii="Arial" w:hAnsi="Arial" w:hint="default"/>
        <w:color w:val="9BCC03"/>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34929CB"/>
    <w:multiLevelType w:val="hybridMultilevel"/>
    <w:tmpl w:val="245091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71A1D51"/>
    <w:multiLevelType w:val="multilevel"/>
    <w:tmpl w:val="D83E6120"/>
    <w:styleLink w:val="StylSodrkami"/>
    <w:lvl w:ilvl="0">
      <w:start w:val="1"/>
      <w:numFmt w:val="bullet"/>
      <w:lvlText w:val=""/>
      <w:lvlJc w:val="left"/>
      <w:pPr>
        <w:tabs>
          <w:tab w:val="num" w:pos="607"/>
        </w:tabs>
        <w:ind w:left="607" w:hanging="360"/>
      </w:pPr>
      <w:rPr>
        <w:rFonts w:ascii="Wingdings" w:hAnsi="Wingdings" w:hint="default"/>
        <w:color w:val="3E5570"/>
        <w:sz w:val="18"/>
      </w:rPr>
    </w:lvl>
    <w:lvl w:ilvl="1">
      <w:start w:val="1"/>
      <w:numFmt w:val="bullet"/>
      <w:lvlText w:val=""/>
      <w:lvlJc w:val="left"/>
      <w:pPr>
        <w:tabs>
          <w:tab w:val="num" w:pos="1327"/>
        </w:tabs>
        <w:ind w:left="1327" w:hanging="360"/>
      </w:pPr>
      <w:rPr>
        <w:rFonts w:ascii="Wingdings" w:hAnsi="Wingdings" w:cs="Courier New" w:hint="default"/>
        <w:color w:val="7E9ACE"/>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cs="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cs="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6" w15:restartNumberingAfterBreak="0">
    <w:nsid w:val="38D7449D"/>
    <w:multiLevelType w:val="hybridMultilevel"/>
    <w:tmpl w:val="D2DCDF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EAA4206"/>
    <w:multiLevelType w:val="multilevel"/>
    <w:tmpl w:val="3416BA4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44581D23"/>
    <w:multiLevelType w:val="multilevel"/>
    <w:tmpl w:val="5F30530A"/>
    <w:lvl w:ilvl="0">
      <w:start w:val="1"/>
      <w:numFmt w:val="decimal"/>
      <w:pStyle w:val="Odstavecslo"/>
      <w:lvlText w:val="%1)"/>
      <w:lvlJc w:val="left"/>
      <w:pPr>
        <w:ind w:left="360" w:hanging="360"/>
      </w:pPr>
      <w:rPr>
        <w:rFonts w:hint="default"/>
      </w:rPr>
    </w:lvl>
    <w:lvl w:ilvl="1">
      <w:start w:val="1"/>
      <w:numFmt w:val="lowerLetter"/>
      <w:suff w:val="space"/>
      <w:lvlText w:val="%2)"/>
      <w:lvlJc w:val="left"/>
      <w:pPr>
        <w:ind w:left="1701" w:hanging="1134"/>
      </w:pPr>
      <w:rPr>
        <w:rFonts w:hint="default"/>
      </w:rPr>
    </w:lvl>
    <w:lvl w:ilvl="2">
      <w:start w:val="1"/>
      <w:numFmt w:val="lowerRoman"/>
      <w:suff w:val="space"/>
      <w:lvlText w:val="%3."/>
      <w:lvlJc w:val="left"/>
      <w:pPr>
        <w:ind w:left="1134"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53D6D31"/>
    <w:multiLevelType w:val="hybridMultilevel"/>
    <w:tmpl w:val="9112CD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E8D4B2A"/>
    <w:multiLevelType w:val="hybridMultilevel"/>
    <w:tmpl w:val="91CEFAC0"/>
    <w:lvl w:ilvl="0" w:tplc="32C4FB1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AC1E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C223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6CDF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8608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4491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223D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88D7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3AB8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F4D0202"/>
    <w:multiLevelType w:val="hybridMultilevel"/>
    <w:tmpl w:val="75B895A2"/>
    <w:lvl w:ilvl="0" w:tplc="0AD6EE7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D87E02">
      <w:start w:val="1"/>
      <w:numFmt w:val="bullet"/>
      <w:lvlRestart w:val="0"/>
      <w:lvlText w:val="•"/>
      <w:lvlJc w:val="left"/>
      <w:pPr>
        <w:ind w:left="1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14BA48">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FE2C32">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BCF3D2">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60B418">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E4D792">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ACD944">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666E32">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FC32997"/>
    <w:multiLevelType w:val="hybridMultilevel"/>
    <w:tmpl w:val="6C661C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E1A658F"/>
    <w:multiLevelType w:val="multilevel"/>
    <w:tmpl w:val="B70A91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1F83625"/>
    <w:multiLevelType w:val="hybridMultilevel"/>
    <w:tmpl w:val="1AEC159C"/>
    <w:lvl w:ilvl="0" w:tplc="04050001">
      <w:start w:val="1"/>
      <w:numFmt w:val="decimal"/>
      <w:pStyle w:val="Normalbullet1"/>
      <w:lvlText w:val="%1."/>
      <w:lvlJc w:val="left"/>
      <w:pPr>
        <w:tabs>
          <w:tab w:val="num" w:pos="1065"/>
        </w:tabs>
        <w:ind w:left="1065" w:hanging="705"/>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5" w15:restartNumberingAfterBreak="0">
    <w:nsid w:val="64A6096F"/>
    <w:multiLevelType w:val="hybridMultilevel"/>
    <w:tmpl w:val="66AE79FE"/>
    <w:lvl w:ilvl="0" w:tplc="0F163CCA">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CC336DD"/>
    <w:multiLevelType w:val="hybridMultilevel"/>
    <w:tmpl w:val="07D271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E62002C"/>
    <w:multiLevelType w:val="hybridMultilevel"/>
    <w:tmpl w:val="1046C23E"/>
    <w:lvl w:ilvl="0" w:tplc="70C46C66">
      <w:numFmt w:val="bullet"/>
      <w:pStyle w:val="Bullet2"/>
      <w:lvlText w:val="•"/>
      <w:lvlJc w:val="left"/>
      <w:pPr>
        <w:ind w:left="720" w:hanging="360"/>
      </w:pPr>
      <w:rPr>
        <w:rFonts w:ascii="Arial" w:hAnsi="Arial" w:hint="default"/>
        <w:color w:val="0095CD"/>
        <w:sz w:val="24"/>
      </w:rPr>
    </w:lvl>
    <w:lvl w:ilvl="1" w:tplc="D242CDCC">
      <w:numFmt w:val="bullet"/>
      <w:lvlText w:val=""/>
      <w:lvlJc w:val="left"/>
      <w:pPr>
        <w:ind w:left="1800" w:hanging="720"/>
      </w:pPr>
      <w:rPr>
        <w:rFonts w:ascii="Symbol" w:eastAsia="Times New Roman" w:hAnsi="Symbol"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F3D374B"/>
    <w:multiLevelType w:val="multilevel"/>
    <w:tmpl w:val="D592DF9C"/>
    <w:lvl w:ilvl="0">
      <w:start w:val="1"/>
      <w:numFmt w:val="decimal"/>
      <w:pStyle w:val="Nadpis1"/>
      <w:lvlText w:val="%1."/>
      <w:lvlJc w:val="left"/>
      <w:pPr>
        <w:tabs>
          <w:tab w:val="num" w:pos="709"/>
        </w:tabs>
        <w:ind w:left="709" w:hanging="709"/>
      </w:pPr>
      <w:rPr>
        <w:rFonts w:hint="default"/>
      </w:rPr>
    </w:lvl>
    <w:lvl w:ilvl="1">
      <w:start w:val="1"/>
      <w:numFmt w:val="decimal"/>
      <w:pStyle w:val="Nadpis2"/>
      <w:lvlText w:val="%1.%2."/>
      <w:lvlJc w:val="left"/>
      <w:pPr>
        <w:tabs>
          <w:tab w:val="num" w:pos="709"/>
        </w:tabs>
        <w:ind w:left="709" w:hanging="709"/>
      </w:pPr>
      <w:rPr>
        <w:rFonts w:hint="default"/>
      </w:rPr>
    </w:lvl>
    <w:lvl w:ilvl="2">
      <w:start w:val="1"/>
      <w:numFmt w:val="decimal"/>
      <w:pStyle w:val="Nadpis3"/>
      <w:lvlText w:val="%1.%2.%3."/>
      <w:lvlJc w:val="left"/>
      <w:pPr>
        <w:tabs>
          <w:tab w:val="num" w:pos="851"/>
        </w:tabs>
        <w:ind w:left="851" w:hanging="85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tabs>
          <w:tab w:val="num" w:pos="1134"/>
        </w:tabs>
        <w:ind w:left="1134" w:hanging="1134"/>
      </w:pPr>
      <w:rPr>
        <w:rFonts w:hint="default"/>
      </w:rPr>
    </w:lvl>
    <w:lvl w:ilvl="4">
      <w:start w:val="1"/>
      <w:numFmt w:val="decimal"/>
      <w:pStyle w:val="Nadpis5"/>
      <w:lvlText w:val="%1.%2.%3.%4.%5."/>
      <w:lvlJc w:val="left"/>
      <w:pPr>
        <w:tabs>
          <w:tab w:val="num" w:pos="851"/>
        </w:tabs>
        <w:ind w:left="851" w:hanging="567"/>
      </w:pPr>
      <w:rPr>
        <w:rFonts w:hint="default"/>
      </w:rPr>
    </w:lvl>
    <w:lvl w:ilvl="5">
      <w:start w:val="1"/>
      <w:numFmt w:val="decimal"/>
      <w:pStyle w:val="Nadpis6"/>
      <w:lvlText w:val="%1.%2.%3.%4.%5.%6."/>
      <w:lvlJc w:val="left"/>
      <w:pPr>
        <w:tabs>
          <w:tab w:val="num" w:pos="2976"/>
        </w:tabs>
        <w:ind w:left="2976" w:hanging="708"/>
      </w:pPr>
      <w:rPr>
        <w:rFonts w:hint="default"/>
      </w:rPr>
    </w:lvl>
    <w:lvl w:ilvl="6">
      <w:start w:val="1"/>
      <w:numFmt w:val="decimal"/>
      <w:pStyle w:val="Nadpis7"/>
      <w:lvlText w:val="%1.%2.%3.%4.%5.%6.%7."/>
      <w:lvlJc w:val="left"/>
      <w:pPr>
        <w:tabs>
          <w:tab w:val="num" w:pos="992"/>
        </w:tabs>
        <w:ind w:left="992" w:hanging="70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2F62663"/>
    <w:multiLevelType w:val="hybridMultilevel"/>
    <w:tmpl w:val="A2D2E5C0"/>
    <w:lvl w:ilvl="0" w:tplc="7D74504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4600F6">
      <w:start w:val="1"/>
      <w:numFmt w:val="bullet"/>
      <w:lvlRestart w:val="0"/>
      <w:lvlText w:val="•"/>
      <w:lvlJc w:val="left"/>
      <w:pPr>
        <w:ind w:left="9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6ABF2C">
      <w:start w:val="1"/>
      <w:numFmt w:val="bullet"/>
      <w:lvlText w:val="▪"/>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9E7A68">
      <w:start w:val="1"/>
      <w:numFmt w:val="bullet"/>
      <w:lvlText w:val="•"/>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E277BE">
      <w:start w:val="1"/>
      <w:numFmt w:val="bullet"/>
      <w:lvlText w:val="o"/>
      <w:lvlJc w:val="left"/>
      <w:pPr>
        <w:ind w:left="30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76487A">
      <w:start w:val="1"/>
      <w:numFmt w:val="bullet"/>
      <w:lvlText w:val="▪"/>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02FA9E">
      <w:start w:val="1"/>
      <w:numFmt w:val="bullet"/>
      <w:lvlText w:val="•"/>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520FB4">
      <w:start w:val="1"/>
      <w:numFmt w:val="bullet"/>
      <w:lvlText w:val="o"/>
      <w:lvlJc w:val="left"/>
      <w:pPr>
        <w:ind w:left="5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E85180">
      <w:start w:val="1"/>
      <w:numFmt w:val="bullet"/>
      <w:lvlText w:val="▪"/>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82321F7"/>
    <w:multiLevelType w:val="hybridMultilevel"/>
    <w:tmpl w:val="7B9A2AFE"/>
    <w:lvl w:ilvl="0" w:tplc="357C235C">
      <w:start w:val="1"/>
      <w:numFmt w:val="bullet"/>
      <w:pStyle w:val="Bullet3"/>
      <w:lvlText w:val="­"/>
      <w:lvlJc w:val="left"/>
      <w:pPr>
        <w:ind w:left="1080" w:hanging="360"/>
      </w:pPr>
      <w:rPr>
        <w:rFonts w:ascii="Arial" w:hAnsi="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7D196D64"/>
    <w:multiLevelType w:val="hybridMultilevel"/>
    <w:tmpl w:val="C21AF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3"/>
  </w:num>
  <w:num w:numId="4">
    <w:abstractNumId w:val="17"/>
  </w:num>
  <w:num w:numId="5">
    <w:abstractNumId w:val="20"/>
  </w:num>
  <w:num w:numId="6">
    <w:abstractNumId w:val="8"/>
  </w:num>
  <w:num w:numId="7">
    <w:abstractNumId w:val="2"/>
  </w:num>
  <w:num w:numId="8">
    <w:abstractNumId w:val="14"/>
  </w:num>
  <w:num w:numId="9">
    <w:abstractNumId w:val="0"/>
  </w:num>
  <w:num w:numId="10">
    <w:abstractNumId w:val="7"/>
  </w:num>
  <w:num w:numId="11">
    <w:abstractNumId w:val="9"/>
  </w:num>
  <w:num w:numId="12">
    <w:abstractNumId w:val="10"/>
  </w:num>
  <w:num w:numId="13">
    <w:abstractNumId w:val="11"/>
  </w:num>
  <w:num w:numId="14">
    <w:abstractNumId w:val="19"/>
  </w:num>
  <w:num w:numId="15">
    <w:abstractNumId w:val="4"/>
  </w:num>
  <w:num w:numId="16">
    <w:abstractNumId w:val="12"/>
  </w:num>
  <w:num w:numId="17">
    <w:abstractNumId w:val="16"/>
  </w:num>
  <w:num w:numId="18">
    <w:abstractNumId w:val="21"/>
  </w:num>
  <w:num w:numId="19">
    <w:abstractNumId w:val="1"/>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3"/>
  </w:num>
  <w:num w:numId="43">
    <w:abstractNumId w:val="17"/>
  </w:num>
  <w:num w:numId="44">
    <w:abstractNumId w:val="15"/>
  </w:num>
  <w:num w:numId="45">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TableSDAT1"/>
  <w:drawingGridHorizontalSpacing w:val="80"/>
  <w:displayHorizontalDrawingGridEvery w:val="2"/>
  <w:noPunctuationKerning/>
  <w:characterSpacingControl w:val="doNotCompress"/>
  <w:hdrShapeDefaults>
    <o:shapedefaults v:ext="edit" spidmax="2050">
      <o:colormru v:ext="edit" colors="#e7eff6,#f1f8dc,#daeca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87"/>
    <w:rsid w:val="0000034A"/>
    <w:rsid w:val="00000567"/>
    <w:rsid w:val="000014C0"/>
    <w:rsid w:val="00001CE9"/>
    <w:rsid w:val="00002023"/>
    <w:rsid w:val="00002038"/>
    <w:rsid w:val="00002A00"/>
    <w:rsid w:val="0000330E"/>
    <w:rsid w:val="00003936"/>
    <w:rsid w:val="000039E4"/>
    <w:rsid w:val="00004AF3"/>
    <w:rsid w:val="000055FF"/>
    <w:rsid w:val="00005D0C"/>
    <w:rsid w:val="00006A83"/>
    <w:rsid w:val="00006AC0"/>
    <w:rsid w:val="00007A32"/>
    <w:rsid w:val="00007BEE"/>
    <w:rsid w:val="00010E7B"/>
    <w:rsid w:val="0001122D"/>
    <w:rsid w:val="00011C54"/>
    <w:rsid w:val="00012013"/>
    <w:rsid w:val="00012614"/>
    <w:rsid w:val="0001317E"/>
    <w:rsid w:val="00013199"/>
    <w:rsid w:val="00013D96"/>
    <w:rsid w:val="00014169"/>
    <w:rsid w:val="000141E7"/>
    <w:rsid w:val="0001443E"/>
    <w:rsid w:val="00014713"/>
    <w:rsid w:val="000165D9"/>
    <w:rsid w:val="0001683E"/>
    <w:rsid w:val="000170DE"/>
    <w:rsid w:val="00017AFC"/>
    <w:rsid w:val="000206BE"/>
    <w:rsid w:val="000207F3"/>
    <w:rsid w:val="00021921"/>
    <w:rsid w:val="00021CAE"/>
    <w:rsid w:val="000220F8"/>
    <w:rsid w:val="00022810"/>
    <w:rsid w:val="00022CD1"/>
    <w:rsid w:val="0002382F"/>
    <w:rsid w:val="00023E71"/>
    <w:rsid w:val="000242B6"/>
    <w:rsid w:val="000248E1"/>
    <w:rsid w:val="00024E1A"/>
    <w:rsid w:val="0002500D"/>
    <w:rsid w:val="0002594A"/>
    <w:rsid w:val="0002680A"/>
    <w:rsid w:val="0002704A"/>
    <w:rsid w:val="00027163"/>
    <w:rsid w:val="0002751A"/>
    <w:rsid w:val="000315F8"/>
    <w:rsid w:val="000322D2"/>
    <w:rsid w:val="00032471"/>
    <w:rsid w:val="00032B45"/>
    <w:rsid w:val="00032B9A"/>
    <w:rsid w:val="0003562E"/>
    <w:rsid w:val="00036222"/>
    <w:rsid w:val="00036872"/>
    <w:rsid w:val="00037EAE"/>
    <w:rsid w:val="000401CF"/>
    <w:rsid w:val="0004147F"/>
    <w:rsid w:val="0004223E"/>
    <w:rsid w:val="00042EBC"/>
    <w:rsid w:val="00043490"/>
    <w:rsid w:val="00043CF1"/>
    <w:rsid w:val="000443AD"/>
    <w:rsid w:val="0004460F"/>
    <w:rsid w:val="00044FD5"/>
    <w:rsid w:val="000453B3"/>
    <w:rsid w:val="00045A20"/>
    <w:rsid w:val="00045EC9"/>
    <w:rsid w:val="00046CC3"/>
    <w:rsid w:val="00047BDE"/>
    <w:rsid w:val="000501AB"/>
    <w:rsid w:val="0005020E"/>
    <w:rsid w:val="00051B34"/>
    <w:rsid w:val="0005265C"/>
    <w:rsid w:val="000533C4"/>
    <w:rsid w:val="00053A45"/>
    <w:rsid w:val="000560BC"/>
    <w:rsid w:val="00056214"/>
    <w:rsid w:val="00057041"/>
    <w:rsid w:val="00060272"/>
    <w:rsid w:val="000623BF"/>
    <w:rsid w:val="00062AE3"/>
    <w:rsid w:val="00062F6F"/>
    <w:rsid w:val="000640AF"/>
    <w:rsid w:val="00064265"/>
    <w:rsid w:val="00064AB3"/>
    <w:rsid w:val="00065A77"/>
    <w:rsid w:val="00065F11"/>
    <w:rsid w:val="00066CB4"/>
    <w:rsid w:val="0006747D"/>
    <w:rsid w:val="0006799F"/>
    <w:rsid w:val="0007013B"/>
    <w:rsid w:val="00070356"/>
    <w:rsid w:val="00070582"/>
    <w:rsid w:val="00070623"/>
    <w:rsid w:val="000708D6"/>
    <w:rsid w:val="00070C37"/>
    <w:rsid w:val="0007330A"/>
    <w:rsid w:val="000735E3"/>
    <w:rsid w:val="00073D42"/>
    <w:rsid w:val="00074089"/>
    <w:rsid w:val="0007413D"/>
    <w:rsid w:val="000746C2"/>
    <w:rsid w:val="00074B83"/>
    <w:rsid w:val="00074B8E"/>
    <w:rsid w:val="00075168"/>
    <w:rsid w:val="00075969"/>
    <w:rsid w:val="00075C50"/>
    <w:rsid w:val="00076E63"/>
    <w:rsid w:val="00076EB2"/>
    <w:rsid w:val="0007711A"/>
    <w:rsid w:val="000800BE"/>
    <w:rsid w:val="0008026A"/>
    <w:rsid w:val="000811D5"/>
    <w:rsid w:val="0008137B"/>
    <w:rsid w:val="000829A5"/>
    <w:rsid w:val="00082D7A"/>
    <w:rsid w:val="00083125"/>
    <w:rsid w:val="00084FF5"/>
    <w:rsid w:val="0008616C"/>
    <w:rsid w:val="000871A9"/>
    <w:rsid w:val="00087258"/>
    <w:rsid w:val="000872F5"/>
    <w:rsid w:val="0008735E"/>
    <w:rsid w:val="00090240"/>
    <w:rsid w:val="00090490"/>
    <w:rsid w:val="00090AE7"/>
    <w:rsid w:val="00091F5F"/>
    <w:rsid w:val="0009204D"/>
    <w:rsid w:val="0009345C"/>
    <w:rsid w:val="00093985"/>
    <w:rsid w:val="00093B84"/>
    <w:rsid w:val="00094256"/>
    <w:rsid w:val="000944D8"/>
    <w:rsid w:val="0009456C"/>
    <w:rsid w:val="00094CA6"/>
    <w:rsid w:val="00094D7C"/>
    <w:rsid w:val="00096086"/>
    <w:rsid w:val="00097590"/>
    <w:rsid w:val="00097908"/>
    <w:rsid w:val="0009796B"/>
    <w:rsid w:val="00097E2F"/>
    <w:rsid w:val="00097ECD"/>
    <w:rsid w:val="000A0075"/>
    <w:rsid w:val="000A0920"/>
    <w:rsid w:val="000A17B2"/>
    <w:rsid w:val="000A229D"/>
    <w:rsid w:val="000A27A2"/>
    <w:rsid w:val="000A29F7"/>
    <w:rsid w:val="000A2E5B"/>
    <w:rsid w:val="000A2FE8"/>
    <w:rsid w:val="000A3518"/>
    <w:rsid w:val="000A4D68"/>
    <w:rsid w:val="000A5255"/>
    <w:rsid w:val="000A5642"/>
    <w:rsid w:val="000A617A"/>
    <w:rsid w:val="000A63D6"/>
    <w:rsid w:val="000A63EA"/>
    <w:rsid w:val="000A642A"/>
    <w:rsid w:val="000A6505"/>
    <w:rsid w:val="000A7092"/>
    <w:rsid w:val="000A757A"/>
    <w:rsid w:val="000A781F"/>
    <w:rsid w:val="000A7E65"/>
    <w:rsid w:val="000B0115"/>
    <w:rsid w:val="000B0444"/>
    <w:rsid w:val="000B1C51"/>
    <w:rsid w:val="000B1DE3"/>
    <w:rsid w:val="000B2202"/>
    <w:rsid w:val="000B23CC"/>
    <w:rsid w:val="000B3F0A"/>
    <w:rsid w:val="000B4006"/>
    <w:rsid w:val="000B4651"/>
    <w:rsid w:val="000B4BE8"/>
    <w:rsid w:val="000B541E"/>
    <w:rsid w:val="000B5561"/>
    <w:rsid w:val="000B567B"/>
    <w:rsid w:val="000B61D0"/>
    <w:rsid w:val="000B69FB"/>
    <w:rsid w:val="000B6FEA"/>
    <w:rsid w:val="000B74DF"/>
    <w:rsid w:val="000B7661"/>
    <w:rsid w:val="000B7797"/>
    <w:rsid w:val="000B79BF"/>
    <w:rsid w:val="000C0128"/>
    <w:rsid w:val="000C0F2E"/>
    <w:rsid w:val="000C179A"/>
    <w:rsid w:val="000C23AE"/>
    <w:rsid w:val="000C2A2C"/>
    <w:rsid w:val="000C2AF0"/>
    <w:rsid w:val="000C2CE6"/>
    <w:rsid w:val="000C3004"/>
    <w:rsid w:val="000C3838"/>
    <w:rsid w:val="000C39C0"/>
    <w:rsid w:val="000C40B1"/>
    <w:rsid w:val="000C48B4"/>
    <w:rsid w:val="000C4A06"/>
    <w:rsid w:val="000C5256"/>
    <w:rsid w:val="000C66B3"/>
    <w:rsid w:val="000C71A9"/>
    <w:rsid w:val="000C72F9"/>
    <w:rsid w:val="000C7508"/>
    <w:rsid w:val="000C7D11"/>
    <w:rsid w:val="000C7D1E"/>
    <w:rsid w:val="000D0EE9"/>
    <w:rsid w:val="000D2077"/>
    <w:rsid w:val="000D2E7E"/>
    <w:rsid w:val="000D46E0"/>
    <w:rsid w:val="000D4A05"/>
    <w:rsid w:val="000D51B5"/>
    <w:rsid w:val="000D5B5F"/>
    <w:rsid w:val="000D5C74"/>
    <w:rsid w:val="000D66BB"/>
    <w:rsid w:val="000D6844"/>
    <w:rsid w:val="000D7F9D"/>
    <w:rsid w:val="000E13E4"/>
    <w:rsid w:val="000E1561"/>
    <w:rsid w:val="000E1D24"/>
    <w:rsid w:val="000E1E24"/>
    <w:rsid w:val="000E39C5"/>
    <w:rsid w:val="000E3DAD"/>
    <w:rsid w:val="000E4B14"/>
    <w:rsid w:val="000E6055"/>
    <w:rsid w:val="000E6495"/>
    <w:rsid w:val="000E6AD7"/>
    <w:rsid w:val="000E6D4C"/>
    <w:rsid w:val="000E6E54"/>
    <w:rsid w:val="000F16E6"/>
    <w:rsid w:val="000F28A9"/>
    <w:rsid w:val="000F2959"/>
    <w:rsid w:val="000F2DB7"/>
    <w:rsid w:val="000F31B9"/>
    <w:rsid w:val="000F33DF"/>
    <w:rsid w:val="000F4847"/>
    <w:rsid w:val="000F4DDD"/>
    <w:rsid w:val="000F523A"/>
    <w:rsid w:val="000F6617"/>
    <w:rsid w:val="000F6856"/>
    <w:rsid w:val="000F6C1A"/>
    <w:rsid w:val="000F7566"/>
    <w:rsid w:val="000F7FC1"/>
    <w:rsid w:val="00100636"/>
    <w:rsid w:val="001009F5"/>
    <w:rsid w:val="00100B33"/>
    <w:rsid w:val="00101003"/>
    <w:rsid w:val="00101D02"/>
    <w:rsid w:val="001020FE"/>
    <w:rsid w:val="001021A4"/>
    <w:rsid w:val="00102B91"/>
    <w:rsid w:val="00102F1B"/>
    <w:rsid w:val="00103AD3"/>
    <w:rsid w:val="00103BBB"/>
    <w:rsid w:val="00103D91"/>
    <w:rsid w:val="00103FF3"/>
    <w:rsid w:val="00104733"/>
    <w:rsid w:val="00104C01"/>
    <w:rsid w:val="001057E9"/>
    <w:rsid w:val="00107CFF"/>
    <w:rsid w:val="00110C66"/>
    <w:rsid w:val="00110D1D"/>
    <w:rsid w:val="00111562"/>
    <w:rsid w:val="00113062"/>
    <w:rsid w:val="00114465"/>
    <w:rsid w:val="00114512"/>
    <w:rsid w:val="001156E1"/>
    <w:rsid w:val="00115716"/>
    <w:rsid w:val="00115750"/>
    <w:rsid w:val="00116A56"/>
    <w:rsid w:val="00117262"/>
    <w:rsid w:val="001175FE"/>
    <w:rsid w:val="00117670"/>
    <w:rsid w:val="0011775D"/>
    <w:rsid w:val="00120063"/>
    <w:rsid w:val="00120244"/>
    <w:rsid w:val="0012252E"/>
    <w:rsid w:val="001234E9"/>
    <w:rsid w:val="00123563"/>
    <w:rsid w:val="001235B8"/>
    <w:rsid w:val="00125321"/>
    <w:rsid w:val="0012612E"/>
    <w:rsid w:val="0013281F"/>
    <w:rsid w:val="00132FE9"/>
    <w:rsid w:val="00133263"/>
    <w:rsid w:val="00135CC1"/>
    <w:rsid w:val="00136DB6"/>
    <w:rsid w:val="00137010"/>
    <w:rsid w:val="00137756"/>
    <w:rsid w:val="001404C4"/>
    <w:rsid w:val="001405D9"/>
    <w:rsid w:val="001406E7"/>
    <w:rsid w:val="00140AB2"/>
    <w:rsid w:val="00140B04"/>
    <w:rsid w:val="00142215"/>
    <w:rsid w:val="00142228"/>
    <w:rsid w:val="001427D1"/>
    <w:rsid w:val="00144EFE"/>
    <w:rsid w:val="001466A2"/>
    <w:rsid w:val="0014691B"/>
    <w:rsid w:val="001479B5"/>
    <w:rsid w:val="00147A87"/>
    <w:rsid w:val="00147C5C"/>
    <w:rsid w:val="00147F8A"/>
    <w:rsid w:val="001502A1"/>
    <w:rsid w:val="0015162A"/>
    <w:rsid w:val="00151748"/>
    <w:rsid w:val="00151BBE"/>
    <w:rsid w:val="00152CD0"/>
    <w:rsid w:val="00152DDF"/>
    <w:rsid w:val="00152E18"/>
    <w:rsid w:val="001539B6"/>
    <w:rsid w:val="00153A50"/>
    <w:rsid w:val="00153E3E"/>
    <w:rsid w:val="001542F6"/>
    <w:rsid w:val="00154834"/>
    <w:rsid w:val="001552C9"/>
    <w:rsid w:val="00157641"/>
    <w:rsid w:val="001601DE"/>
    <w:rsid w:val="001604E9"/>
    <w:rsid w:val="00160822"/>
    <w:rsid w:val="0016143C"/>
    <w:rsid w:val="00161560"/>
    <w:rsid w:val="00161DED"/>
    <w:rsid w:val="00162078"/>
    <w:rsid w:val="001620C5"/>
    <w:rsid w:val="00162C4A"/>
    <w:rsid w:val="00162E5F"/>
    <w:rsid w:val="00162EA0"/>
    <w:rsid w:val="00163DC0"/>
    <w:rsid w:val="00163EE6"/>
    <w:rsid w:val="001644A0"/>
    <w:rsid w:val="00164D35"/>
    <w:rsid w:val="00164FEF"/>
    <w:rsid w:val="00165A31"/>
    <w:rsid w:val="00166013"/>
    <w:rsid w:val="00166676"/>
    <w:rsid w:val="001666A7"/>
    <w:rsid w:val="00167364"/>
    <w:rsid w:val="001673B8"/>
    <w:rsid w:val="0017035C"/>
    <w:rsid w:val="001705D0"/>
    <w:rsid w:val="00170CD8"/>
    <w:rsid w:val="00171A51"/>
    <w:rsid w:val="00172606"/>
    <w:rsid w:val="0017283E"/>
    <w:rsid w:val="00174744"/>
    <w:rsid w:val="00175FB7"/>
    <w:rsid w:val="001761B9"/>
    <w:rsid w:val="0017703B"/>
    <w:rsid w:val="00177122"/>
    <w:rsid w:val="00177339"/>
    <w:rsid w:val="0017739D"/>
    <w:rsid w:val="001773C4"/>
    <w:rsid w:val="00177862"/>
    <w:rsid w:val="00177FAE"/>
    <w:rsid w:val="00180EC6"/>
    <w:rsid w:val="001818CD"/>
    <w:rsid w:val="00181CB1"/>
    <w:rsid w:val="001832BD"/>
    <w:rsid w:val="00184572"/>
    <w:rsid w:val="00184673"/>
    <w:rsid w:val="00184886"/>
    <w:rsid w:val="00185E41"/>
    <w:rsid w:val="00187401"/>
    <w:rsid w:val="0018743B"/>
    <w:rsid w:val="001878C8"/>
    <w:rsid w:val="00187CCD"/>
    <w:rsid w:val="00194523"/>
    <w:rsid w:val="0019470E"/>
    <w:rsid w:val="00195416"/>
    <w:rsid w:val="0019570C"/>
    <w:rsid w:val="00196250"/>
    <w:rsid w:val="0019633D"/>
    <w:rsid w:val="0019713E"/>
    <w:rsid w:val="00197F60"/>
    <w:rsid w:val="001A0114"/>
    <w:rsid w:val="001A0426"/>
    <w:rsid w:val="001A0B40"/>
    <w:rsid w:val="001A0D92"/>
    <w:rsid w:val="001A15E7"/>
    <w:rsid w:val="001A1D91"/>
    <w:rsid w:val="001A2BF6"/>
    <w:rsid w:val="001A324B"/>
    <w:rsid w:val="001A331A"/>
    <w:rsid w:val="001A3428"/>
    <w:rsid w:val="001A381D"/>
    <w:rsid w:val="001A39C6"/>
    <w:rsid w:val="001A3A77"/>
    <w:rsid w:val="001A3E9F"/>
    <w:rsid w:val="001A45CF"/>
    <w:rsid w:val="001A45EA"/>
    <w:rsid w:val="001A5645"/>
    <w:rsid w:val="001A6010"/>
    <w:rsid w:val="001A66E7"/>
    <w:rsid w:val="001A6E3D"/>
    <w:rsid w:val="001A79D0"/>
    <w:rsid w:val="001B006D"/>
    <w:rsid w:val="001B0692"/>
    <w:rsid w:val="001B084D"/>
    <w:rsid w:val="001B1341"/>
    <w:rsid w:val="001B1D86"/>
    <w:rsid w:val="001B1DC7"/>
    <w:rsid w:val="001B2C5B"/>
    <w:rsid w:val="001B3392"/>
    <w:rsid w:val="001B3D4A"/>
    <w:rsid w:val="001B41B5"/>
    <w:rsid w:val="001B4233"/>
    <w:rsid w:val="001B4812"/>
    <w:rsid w:val="001B48AC"/>
    <w:rsid w:val="001B5330"/>
    <w:rsid w:val="001B6054"/>
    <w:rsid w:val="001B776D"/>
    <w:rsid w:val="001C005C"/>
    <w:rsid w:val="001C0D5B"/>
    <w:rsid w:val="001C16E3"/>
    <w:rsid w:val="001C1DB7"/>
    <w:rsid w:val="001C2C6B"/>
    <w:rsid w:val="001C3D1E"/>
    <w:rsid w:val="001C3E07"/>
    <w:rsid w:val="001C3E29"/>
    <w:rsid w:val="001C46C1"/>
    <w:rsid w:val="001C6975"/>
    <w:rsid w:val="001C78E2"/>
    <w:rsid w:val="001D0AEE"/>
    <w:rsid w:val="001D0FD8"/>
    <w:rsid w:val="001D1A9F"/>
    <w:rsid w:val="001D1C95"/>
    <w:rsid w:val="001D2836"/>
    <w:rsid w:val="001D2C53"/>
    <w:rsid w:val="001D3E43"/>
    <w:rsid w:val="001D4401"/>
    <w:rsid w:val="001D4C00"/>
    <w:rsid w:val="001D5575"/>
    <w:rsid w:val="001D5F93"/>
    <w:rsid w:val="001D6018"/>
    <w:rsid w:val="001D6190"/>
    <w:rsid w:val="001D64CE"/>
    <w:rsid w:val="001D6791"/>
    <w:rsid w:val="001D72D9"/>
    <w:rsid w:val="001D7AE3"/>
    <w:rsid w:val="001E09D1"/>
    <w:rsid w:val="001E0B02"/>
    <w:rsid w:val="001E1976"/>
    <w:rsid w:val="001E1CC2"/>
    <w:rsid w:val="001E1E69"/>
    <w:rsid w:val="001E2DF2"/>
    <w:rsid w:val="001E35D3"/>
    <w:rsid w:val="001E38AF"/>
    <w:rsid w:val="001E48E6"/>
    <w:rsid w:val="001E568C"/>
    <w:rsid w:val="001E6137"/>
    <w:rsid w:val="001E6D83"/>
    <w:rsid w:val="001E71A3"/>
    <w:rsid w:val="001E7D3B"/>
    <w:rsid w:val="001F0122"/>
    <w:rsid w:val="001F044F"/>
    <w:rsid w:val="001F13C2"/>
    <w:rsid w:val="001F14D3"/>
    <w:rsid w:val="001F1A46"/>
    <w:rsid w:val="001F1EC0"/>
    <w:rsid w:val="001F210C"/>
    <w:rsid w:val="001F2124"/>
    <w:rsid w:val="001F259F"/>
    <w:rsid w:val="001F28D3"/>
    <w:rsid w:val="001F3848"/>
    <w:rsid w:val="001F3867"/>
    <w:rsid w:val="001F3F63"/>
    <w:rsid w:val="001F47D5"/>
    <w:rsid w:val="001F583D"/>
    <w:rsid w:val="001F5A4A"/>
    <w:rsid w:val="001F5D32"/>
    <w:rsid w:val="001F64D0"/>
    <w:rsid w:val="00200574"/>
    <w:rsid w:val="002009A9"/>
    <w:rsid w:val="00201001"/>
    <w:rsid w:val="00201950"/>
    <w:rsid w:val="00201C91"/>
    <w:rsid w:val="00201CFD"/>
    <w:rsid w:val="00201D7F"/>
    <w:rsid w:val="00201E7A"/>
    <w:rsid w:val="0020235F"/>
    <w:rsid w:val="002024CE"/>
    <w:rsid w:val="0020375A"/>
    <w:rsid w:val="00204173"/>
    <w:rsid w:val="002049AE"/>
    <w:rsid w:val="00204CEE"/>
    <w:rsid w:val="00205A31"/>
    <w:rsid w:val="00205AD3"/>
    <w:rsid w:val="002063C3"/>
    <w:rsid w:val="00210175"/>
    <w:rsid w:val="002102D6"/>
    <w:rsid w:val="002105F3"/>
    <w:rsid w:val="00211088"/>
    <w:rsid w:val="00211539"/>
    <w:rsid w:val="002115AA"/>
    <w:rsid w:val="00211A4B"/>
    <w:rsid w:val="00211EB3"/>
    <w:rsid w:val="0021276C"/>
    <w:rsid w:val="002130B5"/>
    <w:rsid w:val="002133C6"/>
    <w:rsid w:val="00213520"/>
    <w:rsid w:val="00214977"/>
    <w:rsid w:val="00215326"/>
    <w:rsid w:val="00216102"/>
    <w:rsid w:val="002166C4"/>
    <w:rsid w:val="0022001B"/>
    <w:rsid w:val="00221B63"/>
    <w:rsid w:val="00221D15"/>
    <w:rsid w:val="00222E7E"/>
    <w:rsid w:val="00222F84"/>
    <w:rsid w:val="002243A6"/>
    <w:rsid w:val="002246FF"/>
    <w:rsid w:val="00224E7C"/>
    <w:rsid w:val="00226140"/>
    <w:rsid w:val="00227815"/>
    <w:rsid w:val="00227BF6"/>
    <w:rsid w:val="00230E44"/>
    <w:rsid w:val="0023105B"/>
    <w:rsid w:val="002314DF"/>
    <w:rsid w:val="00231744"/>
    <w:rsid w:val="0023258E"/>
    <w:rsid w:val="00233DA3"/>
    <w:rsid w:val="00235428"/>
    <w:rsid w:val="0023583A"/>
    <w:rsid w:val="00236784"/>
    <w:rsid w:val="00236B9E"/>
    <w:rsid w:val="00236CB5"/>
    <w:rsid w:val="00237AC7"/>
    <w:rsid w:val="00240808"/>
    <w:rsid w:val="00240BBE"/>
    <w:rsid w:val="00240F72"/>
    <w:rsid w:val="00241BF5"/>
    <w:rsid w:val="00241BF9"/>
    <w:rsid w:val="00241C81"/>
    <w:rsid w:val="0024315D"/>
    <w:rsid w:val="00243A40"/>
    <w:rsid w:val="00243A67"/>
    <w:rsid w:val="00243AC7"/>
    <w:rsid w:val="00243ADD"/>
    <w:rsid w:val="00243C9F"/>
    <w:rsid w:val="002443FE"/>
    <w:rsid w:val="002446CC"/>
    <w:rsid w:val="00244CDB"/>
    <w:rsid w:val="00245493"/>
    <w:rsid w:val="00245689"/>
    <w:rsid w:val="002456FE"/>
    <w:rsid w:val="0024581C"/>
    <w:rsid w:val="00245E73"/>
    <w:rsid w:val="00247069"/>
    <w:rsid w:val="0024757B"/>
    <w:rsid w:val="00247E23"/>
    <w:rsid w:val="002507E5"/>
    <w:rsid w:val="00250B98"/>
    <w:rsid w:val="00251A9C"/>
    <w:rsid w:val="00251CBA"/>
    <w:rsid w:val="00251E59"/>
    <w:rsid w:val="00253BFD"/>
    <w:rsid w:val="00254216"/>
    <w:rsid w:val="0025458E"/>
    <w:rsid w:val="00254C44"/>
    <w:rsid w:val="00254EBD"/>
    <w:rsid w:val="00256229"/>
    <w:rsid w:val="002569A4"/>
    <w:rsid w:val="00256FE7"/>
    <w:rsid w:val="002574DB"/>
    <w:rsid w:val="00257CB1"/>
    <w:rsid w:val="00260981"/>
    <w:rsid w:val="00260FF6"/>
    <w:rsid w:val="00262613"/>
    <w:rsid w:val="002627C9"/>
    <w:rsid w:val="00262805"/>
    <w:rsid w:val="00262E60"/>
    <w:rsid w:val="002633DC"/>
    <w:rsid w:val="002636EE"/>
    <w:rsid w:val="0026391A"/>
    <w:rsid w:val="00263967"/>
    <w:rsid w:val="0026427A"/>
    <w:rsid w:val="00264B86"/>
    <w:rsid w:val="00264EC8"/>
    <w:rsid w:val="002657CD"/>
    <w:rsid w:val="00265AE0"/>
    <w:rsid w:val="00266873"/>
    <w:rsid w:val="00267178"/>
    <w:rsid w:val="002674D8"/>
    <w:rsid w:val="00267934"/>
    <w:rsid w:val="00270472"/>
    <w:rsid w:val="002707EA"/>
    <w:rsid w:val="00271448"/>
    <w:rsid w:val="002717DD"/>
    <w:rsid w:val="00272589"/>
    <w:rsid w:val="00272C0F"/>
    <w:rsid w:val="002732BA"/>
    <w:rsid w:val="00274435"/>
    <w:rsid w:val="00274EE0"/>
    <w:rsid w:val="00275B9D"/>
    <w:rsid w:val="00275F9D"/>
    <w:rsid w:val="00277038"/>
    <w:rsid w:val="00277B7E"/>
    <w:rsid w:val="00281033"/>
    <w:rsid w:val="002816B1"/>
    <w:rsid w:val="00281C22"/>
    <w:rsid w:val="00282335"/>
    <w:rsid w:val="00282A3F"/>
    <w:rsid w:val="00283731"/>
    <w:rsid w:val="00284B10"/>
    <w:rsid w:val="00284C89"/>
    <w:rsid w:val="00285134"/>
    <w:rsid w:val="0028625B"/>
    <w:rsid w:val="002866F7"/>
    <w:rsid w:val="00286F82"/>
    <w:rsid w:val="00287096"/>
    <w:rsid w:val="00287979"/>
    <w:rsid w:val="00287C0C"/>
    <w:rsid w:val="00287C96"/>
    <w:rsid w:val="00290106"/>
    <w:rsid w:val="00290DE8"/>
    <w:rsid w:val="0029239F"/>
    <w:rsid w:val="00292507"/>
    <w:rsid w:val="00292AD7"/>
    <w:rsid w:val="00293F2B"/>
    <w:rsid w:val="0029425E"/>
    <w:rsid w:val="002950AC"/>
    <w:rsid w:val="00295294"/>
    <w:rsid w:val="002953B2"/>
    <w:rsid w:val="00295C84"/>
    <w:rsid w:val="002965D8"/>
    <w:rsid w:val="00296B4C"/>
    <w:rsid w:val="00297277"/>
    <w:rsid w:val="00297430"/>
    <w:rsid w:val="0029758B"/>
    <w:rsid w:val="002A0F4B"/>
    <w:rsid w:val="002A136B"/>
    <w:rsid w:val="002A225C"/>
    <w:rsid w:val="002A248C"/>
    <w:rsid w:val="002A377F"/>
    <w:rsid w:val="002A3821"/>
    <w:rsid w:val="002A5193"/>
    <w:rsid w:val="002A7290"/>
    <w:rsid w:val="002A79B1"/>
    <w:rsid w:val="002B02E1"/>
    <w:rsid w:val="002B0373"/>
    <w:rsid w:val="002B1268"/>
    <w:rsid w:val="002B1283"/>
    <w:rsid w:val="002B1B03"/>
    <w:rsid w:val="002B1C98"/>
    <w:rsid w:val="002B2281"/>
    <w:rsid w:val="002B4601"/>
    <w:rsid w:val="002B637F"/>
    <w:rsid w:val="002B7AF3"/>
    <w:rsid w:val="002C065C"/>
    <w:rsid w:val="002C0A81"/>
    <w:rsid w:val="002C1062"/>
    <w:rsid w:val="002C3DD6"/>
    <w:rsid w:val="002C4B70"/>
    <w:rsid w:val="002C50FC"/>
    <w:rsid w:val="002C57AE"/>
    <w:rsid w:val="002C5912"/>
    <w:rsid w:val="002C6003"/>
    <w:rsid w:val="002C6159"/>
    <w:rsid w:val="002D0561"/>
    <w:rsid w:val="002D0C5A"/>
    <w:rsid w:val="002D22E4"/>
    <w:rsid w:val="002D29B0"/>
    <w:rsid w:val="002D3A10"/>
    <w:rsid w:val="002D4357"/>
    <w:rsid w:val="002D477B"/>
    <w:rsid w:val="002D58A9"/>
    <w:rsid w:val="002D5B5F"/>
    <w:rsid w:val="002D5D0B"/>
    <w:rsid w:val="002D603A"/>
    <w:rsid w:val="002D6923"/>
    <w:rsid w:val="002D6BFB"/>
    <w:rsid w:val="002D7504"/>
    <w:rsid w:val="002D7751"/>
    <w:rsid w:val="002D7C5D"/>
    <w:rsid w:val="002D7F8D"/>
    <w:rsid w:val="002E10A1"/>
    <w:rsid w:val="002E12F5"/>
    <w:rsid w:val="002E215D"/>
    <w:rsid w:val="002E2343"/>
    <w:rsid w:val="002E267E"/>
    <w:rsid w:val="002E2FB3"/>
    <w:rsid w:val="002E313C"/>
    <w:rsid w:val="002E32A8"/>
    <w:rsid w:val="002E44DE"/>
    <w:rsid w:val="002E4ECF"/>
    <w:rsid w:val="002E5446"/>
    <w:rsid w:val="002E5995"/>
    <w:rsid w:val="002E6040"/>
    <w:rsid w:val="002E6085"/>
    <w:rsid w:val="002E6B9C"/>
    <w:rsid w:val="002E7B03"/>
    <w:rsid w:val="002E7EF2"/>
    <w:rsid w:val="002E7F1B"/>
    <w:rsid w:val="002F0FA4"/>
    <w:rsid w:val="002F1F4A"/>
    <w:rsid w:val="002F2811"/>
    <w:rsid w:val="002F332F"/>
    <w:rsid w:val="002F4BFA"/>
    <w:rsid w:val="002F5476"/>
    <w:rsid w:val="002F54EF"/>
    <w:rsid w:val="002F5CF0"/>
    <w:rsid w:val="002F5F5F"/>
    <w:rsid w:val="002F6454"/>
    <w:rsid w:val="002F7BC1"/>
    <w:rsid w:val="002F7E23"/>
    <w:rsid w:val="00300ECB"/>
    <w:rsid w:val="00301270"/>
    <w:rsid w:val="0030151C"/>
    <w:rsid w:val="003017D0"/>
    <w:rsid w:val="00302219"/>
    <w:rsid w:val="00302359"/>
    <w:rsid w:val="0030439C"/>
    <w:rsid w:val="0030452A"/>
    <w:rsid w:val="003048AE"/>
    <w:rsid w:val="003053FD"/>
    <w:rsid w:val="00305AB1"/>
    <w:rsid w:val="00305AEB"/>
    <w:rsid w:val="0030634B"/>
    <w:rsid w:val="00306632"/>
    <w:rsid w:val="00307C98"/>
    <w:rsid w:val="00307F41"/>
    <w:rsid w:val="00311E5A"/>
    <w:rsid w:val="00312CCD"/>
    <w:rsid w:val="00312CD8"/>
    <w:rsid w:val="00313534"/>
    <w:rsid w:val="00313559"/>
    <w:rsid w:val="003136B7"/>
    <w:rsid w:val="00313DF8"/>
    <w:rsid w:val="00314A56"/>
    <w:rsid w:val="003158F2"/>
    <w:rsid w:val="0031645D"/>
    <w:rsid w:val="0031661F"/>
    <w:rsid w:val="003167F7"/>
    <w:rsid w:val="00316B90"/>
    <w:rsid w:val="00316BD2"/>
    <w:rsid w:val="003206C6"/>
    <w:rsid w:val="00320E12"/>
    <w:rsid w:val="00321274"/>
    <w:rsid w:val="00321D38"/>
    <w:rsid w:val="003222F1"/>
    <w:rsid w:val="003223B8"/>
    <w:rsid w:val="003234BF"/>
    <w:rsid w:val="0032376A"/>
    <w:rsid w:val="00324C3B"/>
    <w:rsid w:val="00324C58"/>
    <w:rsid w:val="00325E5B"/>
    <w:rsid w:val="0032745E"/>
    <w:rsid w:val="00330A34"/>
    <w:rsid w:val="00330A4E"/>
    <w:rsid w:val="00331733"/>
    <w:rsid w:val="00332590"/>
    <w:rsid w:val="00332E5C"/>
    <w:rsid w:val="00333061"/>
    <w:rsid w:val="003337D6"/>
    <w:rsid w:val="003339BE"/>
    <w:rsid w:val="003343E1"/>
    <w:rsid w:val="00335253"/>
    <w:rsid w:val="003361B7"/>
    <w:rsid w:val="00337412"/>
    <w:rsid w:val="003379C4"/>
    <w:rsid w:val="00340029"/>
    <w:rsid w:val="0034075F"/>
    <w:rsid w:val="00340D0B"/>
    <w:rsid w:val="00341343"/>
    <w:rsid w:val="003418E9"/>
    <w:rsid w:val="00342822"/>
    <w:rsid w:val="003431B5"/>
    <w:rsid w:val="0034338D"/>
    <w:rsid w:val="003444E2"/>
    <w:rsid w:val="003448AF"/>
    <w:rsid w:val="00345061"/>
    <w:rsid w:val="003453ED"/>
    <w:rsid w:val="00345BF5"/>
    <w:rsid w:val="003478AE"/>
    <w:rsid w:val="00350148"/>
    <w:rsid w:val="00350431"/>
    <w:rsid w:val="003515EA"/>
    <w:rsid w:val="00352049"/>
    <w:rsid w:val="00352EBD"/>
    <w:rsid w:val="00353184"/>
    <w:rsid w:val="0035385D"/>
    <w:rsid w:val="00353E93"/>
    <w:rsid w:val="00353F2B"/>
    <w:rsid w:val="00354583"/>
    <w:rsid w:val="00354BE5"/>
    <w:rsid w:val="00355D32"/>
    <w:rsid w:val="00355E0A"/>
    <w:rsid w:val="00356A03"/>
    <w:rsid w:val="00356A88"/>
    <w:rsid w:val="00356F2D"/>
    <w:rsid w:val="003572FA"/>
    <w:rsid w:val="00357303"/>
    <w:rsid w:val="00357863"/>
    <w:rsid w:val="003579C1"/>
    <w:rsid w:val="00357C83"/>
    <w:rsid w:val="00360372"/>
    <w:rsid w:val="0036046E"/>
    <w:rsid w:val="0036145D"/>
    <w:rsid w:val="00361754"/>
    <w:rsid w:val="00362102"/>
    <w:rsid w:val="00362837"/>
    <w:rsid w:val="00364387"/>
    <w:rsid w:val="00364A3A"/>
    <w:rsid w:val="0036506D"/>
    <w:rsid w:val="003672A9"/>
    <w:rsid w:val="00367A12"/>
    <w:rsid w:val="00367A96"/>
    <w:rsid w:val="00367DB4"/>
    <w:rsid w:val="00370461"/>
    <w:rsid w:val="00370B43"/>
    <w:rsid w:val="00370C06"/>
    <w:rsid w:val="00372AFA"/>
    <w:rsid w:val="003731AA"/>
    <w:rsid w:val="00373792"/>
    <w:rsid w:val="00374339"/>
    <w:rsid w:val="00376518"/>
    <w:rsid w:val="003766D9"/>
    <w:rsid w:val="00376862"/>
    <w:rsid w:val="003774F0"/>
    <w:rsid w:val="003779AF"/>
    <w:rsid w:val="003804A5"/>
    <w:rsid w:val="003807EE"/>
    <w:rsid w:val="00380CEE"/>
    <w:rsid w:val="00380E05"/>
    <w:rsid w:val="00380F7A"/>
    <w:rsid w:val="00381167"/>
    <w:rsid w:val="003812C2"/>
    <w:rsid w:val="003816E5"/>
    <w:rsid w:val="00382AC8"/>
    <w:rsid w:val="00382B88"/>
    <w:rsid w:val="0038312D"/>
    <w:rsid w:val="003839EA"/>
    <w:rsid w:val="00383B69"/>
    <w:rsid w:val="00383EBB"/>
    <w:rsid w:val="00383F3C"/>
    <w:rsid w:val="003840ED"/>
    <w:rsid w:val="003843BB"/>
    <w:rsid w:val="00384626"/>
    <w:rsid w:val="00384D8A"/>
    <w:rsid w:val="00385487"/>
    <w:rsid w:val="003859D0"/>
    <w:rsid w:val="00386266"/>
    <w:rsid w:val="00386C51"/>
    <w:rsid w:val="00386FA1"/>
    <w:rsid w:val="003873DA"/>
    <w:rsid w:val="00387555"/>
    <w:rsid w:val="00387748"/>
    <w:rsid w:val="00387D6C"/>
    <w:rsid w:val="00391085"/>
    <w:rsid w:val="003917AB"/>
    <w:rsid w:val="00391B51"/>
    <w:rsid w:val="00391BCC"/>
    <w:rsid w:val="00392D55"/>
    <w:rsid w:val="00393AB4"/>
    <w:rsid w:val="003954D2"/>
    <w:rsid w:val="0039572B"/>
    <w:rsid w:val="00395F05"/>
    <w:rsid w:val="003A014F"/>
    <w:rsid w:val="003A0DE7"/>
    <w:rsid w:val="003A0EB2"/>
    <w:rsid w:val="003A1052"/>
    <w:rsid w:val="003A1263"/>
    <w:rsid w:val="003A3EFC"/>
    <w:rsid w:val="003A4400"/>
    <w:rsid w:val="003A44FB"/>
    <w:rsid w:val="003A4583"/>
    <w:rsid w:val="003A498D"/>
    <w:rsid w:val="003A5222"/>
    <w:rsid w:val="003A5B59"/>
    <w:rsid w:val="003A6F67"/>
    <w:rsid w:val="003A773D"/>
    <w:rsid w:val="003A7DAD"/>
    <w:rsid w:val="003B0286"/>
    <w:rsid w:val="003B4211"/>
    <w:rsid w:val="003B5F88"/>
    <w:rsid w:val="003B615F"/>
    <w:rsid w:val="003B6B1A"/>
    <w:rsid w:val="003B6C6B"/>
    <w:rsid w:val="003B74A0"/>
    <w:rsid w:val="003B7E44"/>
    <w:rsid w:val="003C05C4"/>
    <w:rsid w:val="003C1CCB"/>
    <w:rsid w:val="003C266E"/>
    <w:rsid w:val="003C3708"/>
    <w:rsid w:val="003C38DB"/>
    <w:rsid w:val="003C3950"/>
    <w:rsid w:val="003C3A87"/>
    <w:rsid w:val="003C3E48"/>
    <w:rsid w:val="003C3EC2"/>
    <w:rsid w:val="003C44EA"/>
    <w:rsid w:val="003C4651"/>
    <w:rsid w:val="003C4E5E"/>
    <w:rsid w:val="003C505F"/>
    <w:rsid w:val="003C5569"/>
    <w:rsid w:val="003C582B"/>
    <w:rsid w:val="003C592E"/>
    <w:rsid w:val="003C6177"/>
    <w:rsid w:val="003C62E8"/>
    <w:rsid w:val="003C6A91"/>
    <w:rsid w:val="003C7900"/>
    <w:rsid w:val="003C7C1B"/>
    <w:rsid w:val="003D048D"/>
    <w:rsid w:val="003D1F31"/>
    <w:rsid w:val="003D2E6D"/>
    <w:rsid w:val="003D36B1"/>
    <w:rsid w:val="003D3B1B"/>
    <w:rsid w:val="003D4EEB"/>
    <w:rsid w:val="003D53A2"/>
    <w:rsid w:val="003D5ABF"/>
    <w:rsid w:val="003D6239"/>
    <w:rsid w:val="003D6C01"/>
    <w:rsid w:val="003D6C2D"/>
    <w:rsid w:val="003D6EAC"/>
    <w:rsid w:val="003D72D8"/>
    <w:rsid w:val="003D7EE1"/>
    <w:rsid w:val="003E06EB"/>
    <w:rsid w:val="003E0BCA"/>
    <w:rsid w:val="003E2BF3"/>
    <w:rsid w:val="003E374E"/>
    <w:rsid w:val="003E3947"/>
    <w:rsid w:val="003E3C69"/>
    <w:rsid w:val="003E4A2C"/>
    <w:rsid w:val="003E602A"/>
    <w:rsid w:val="003F0516"/>
    <w:rsid w:val="003F1434"/>
    <w:rsid w:val="003F1C19"/>
    <w:rsid w:val="003F2E1D"/>
    <w:rsid w:val="003F30C4"/>
    <w:rsid w:val="003F3220"/>
    <w:rsid w:val="003F33E0"/>
    <w:rsid w:val="003F343B"/>
    <w:rsid w:val="003F34CE"/>
    <w:rsid w:val="003F34FB"/>
    <w:rsid w:val="003F411C"/>
    <w:rsid w:val="003F4469"/>
    <w:rsid w:val="003F5D25"/>
    <w:rsid w:val="003F64D8"/>
    <w:rsid w:val="003F7827"/>
    <w:rsid w:val="003F7882"/>
    <w:rsid w:val="003F796E"/>
    <w:rsid w:val="003F7C7F"/>
    <w:rsid w:val="003F7F46"/>
    <w:rsid w:val="00400B44"/>
    <w:rsid w:val="004019E7"/>
    <w:rsid w:val="00401DD2"/>
    <w:rsid w:val="00401F38"/>
    <w:rsid w:val="004021A4"/>
    <w:rsid w:val="0040232C"/>
    <w:rsid w:val="004027E3"/>
    <w:rsid w:val="00402C15"/>
    <w:rsid w:val="004033A7"/>
    <w:rsid w:val="00403588"/>
    <w:rsid w:val="00403596"/>
    <w:rsid w:val="00403AD2"/>
    <w:rsid w:val="00403F32"/>
    <w:rsid w:val="004043C1"/>
    <w:rsid w:val="00404DE8"/>
    <w:rsid w:val="0040505F"/>
    <w:rsid w:val="0040597F"/>
    <w:rsid w:val="00405B2A"/>
    <w:rsid w:val="00405C2B"/>
    <w:rsid w:val="00405C9D"/>
    <w:rsid w:val="00405D40"/>
    <w:rsid w:val="0040619D"/>
    <w:rsid w:val="00407CAD"/>
    <w:rsid w:val="00407E87"/>
    <w:rsid w:val="0041220D"/>
    <w:rsid w:val="004132F7"/>
    <w:rsid w:val="00413610"/>
    <w:rsid w:val="00413701"/>
    <w:rsid w:val="0041584D"/>
    <w:rsid w:val="00415C17"/>
    <w:rsid w:val="00420469"/>
    <w:rsid w:val="0042064B"/>
    <w:rsid w:val="00420AB7"/>
    <w:rsid w:val="00421AB5"/>
    <w:rsid w:val="00421F04"/>
    <w:rsid w:val="00423DCB"/>
    <w:rsid w:val="004243D8"/>
    <w:rsid w:val="00425439"/>
    <w:rsid w:val="004256BE"/>
    <w:rsid w:val="0042573E"/>
    <w:rsid w:val="00427288"/>
    <w:rsid w:val="00427595"/>
    <w:rsid w:val="00427D06"/>
    <w:rsid w:val="00427FB9"/>
    <w:rsid w:val="00430C46"/>
    <w:rsid w:val="00431C2C"/>
    <w:rsid w:val="004323C9"/>
    <w:rsid w:val="00433500"/>
    <w:rsid w:val="0043354B"/>
    <w:rsid w:val="00433832"/>
    <w:rsid w:val="00434615"/>
    <w:rsid w:val="00435553"/>
    <w:rsid w:val="00435B6F"/>
    <w:rsid w:val="00435C85"/>
    <w:rsid w:val="004366D6"/>
    <w:rsid w:val="004368F1"/>
    <w:rsid w:val="00436FBC"/>
    <w:rsid w:val="00437364"/>
    <w:rsid w:val="004375E2"/>
    <w:rsid w:val="004377BA"/>
    <w:rsid w:val="004405DF"/>
    <w:rsid w:val="00440685"/>
    <w:rsid w:val="004406B1"/>
    <w:rsid w:val="00441237"/>
    <w:rsid w:val="004454C7"/>
    <w:rsid w:val="0044635F"/>
    <w:rsid w:val="00446E38"/>
    <w:rsid w:val="00447EDB"/>
    <w:rsid w:val="00450194"/>
    <w:rsid w:val="00450467"/>
    <w:rsid w:val="00451318"/>
    <w:rsid w:val="004513BF"/>
    <w:rsid w:val="004520DC"/>
    <w:rsid w:val="0045241A"/>
    <w:rsid w:val="004524FB"/>
    <w:rsid w:val="004526BF"/>
    <w:rsid w:val="00452A4E"/>
    <w:rsid w:val="00453F75"/>
    <w:rsid w:val="00454B19"/>
    <w:rsid w:val="0045516A"/>
    <w:rsid w:val="00455311"/>
    <w:rsid w:val="004554DE"/>
    <w:rsid w:val="00457E00"/>
    <w:rsid w:val="00457E02"/>
    <w:rsid w:val="004601D0"/>
    <w:rsid w:val="00460882"/>
    <w:rsid w:val="00460F14"/>
    <w:rsid w:val="00461121"/>
    <w:rsid w:val="00461F23"/>
    <w:rsid w:val="0046224B"/>
    <w:rsid w:val="004636C6"/>
    <w:rsid w:val="00463BF8"/>
    <w:rsid w:val="00463EE3"/>
    <w:rsid w:val="004650A9"/>
    <w:rsid w:val="00465117"/>
    <w:rsid w:val="00465782"/>
    <w:rsid w:val="00465DD9"/>
    <w:rsid w:val="00466274"/>
    <w:rsid w:val="00467656"/>
    <w:rsid w:val="00467CFA"/>
    <w:rsid w:val="00470168"/>
    <w:rsid w:val="004710FB"/>
    <w:rsid w:val="00471393"/>
    <w:rsid w:val="004714A0"/>
    <w:rsid w:val="004716DD"/>
    <w:rsid w:val="00471AC5"/>
    <w:rsid w:val="00471E96"/>
    <w:rsid w:val="00472050"/>
    <w:rsid w:val="004724F5"/>
    <w:rsid w:val="0047269E"/>
    <w:rsid w:val="004731AD"/>
    <w:rsid w:val="0047382D"/>
    <w:rsid w:val="00473A28"/>
    <w:rsid w:val="0047677B"/>
    <w:rsid w:val="00476E7D"/>
    <w:rsid w:val="00476FB0"/>
    <w:rsid w:val="00480740"/>
    <w:rsid w:val="004811A7"/>
    <w:rsid w:val="0048183C"/>
    <w:rsid w:val="00481B62"/>
    <w:rsid w:val="00481DA9"/>
    <w:rsid w:val="004825C8"/>
    <w:rsid w:val="00483681"/>
    <w:rsid w:val="00483944"/>
    <w:rsid w:val="00483948"/>
    <w:rsid w:val="004843FE"/>
    <w:rsid w:val="004845F7"/>
    <w:rsid w:val="0048470C"/>
    <w:rsid w:val="0048520C"/>
    <w:rsid w:val="0048754C"/>
    <w:rsid w:val="004875EA"/>
    <w:rsid w:val="004876AC"/>
    <w:rsid w:val="00487E9A"/>
    <w:rsid w:val="004902BA"/>
    <w:rsid w:val="0049086D"/>
    <w:rsid w:val="004912DA"/>
    <w:rsid w:val="00491680"/>
    <w:rsid w:val="00491EF5"/>
    <w:rsid w:val="004922F1"/>
    <w:rsid w:val="0049256C"/>
    <w:rsid w:val="00493C50"/>
    <w:rsid w:val="0049445A"/>
    <w:rsid w:val="00494996"/>
    <w:rsid w:val="00494EE5"/>
    <w:rsid w:val="0049515F"/>
    <w:rsid w:val="0049563A"/>
    <w:rsid w:val="0049688B"/>
    <w:rsid w:val="004972A1"/>
    <w:rsid w:val="004A0290"/>
    <w:rsid w:val="004A0CDF"/>
    <w:rsid w:val="004A19D8"/>
    <w:rsid w:val="004A285C"/>
    <w:rsid w:val="004A34DB"/>
    <w:rsid w:val="004A350B"/>
    <w:rsid w:val="004A367B"/>
    <w:rsid w:val="004A3B54"/>
    <w:rsid w:val="004A3C3C"/>
    <w:rsid w:val="004A3E1C"/>
    <w:rsid w:val="004A43C1"/>
    <w:rsid w:val="004A4ECF"/>
    <w:rsid w:val="004A5ABF"/>
    <w:rsid w:val="004A5E6A"/>
    <w:rsid w:val="004A67C1"/>
    <w:rsid w:val="004A7420"/>
    <w:rsid w:val="004A75EC"/>
    <w:rsid w:val="004A7807"/>
    <w:rsid w:val="004A7F2E"/>
    <w:rsid w:val="004B0A32"/>
    <w:rsid w:val="004B107B"/>
    <w:rsid w:val="004B1F4F"/>
    <w:rsid w:val="004B2144"/>
    <w:rsid w:val="004B38AC"/>
    <w:rsid w:val="004B457A"/>
    <w:rsid w:val="004B5022"/>
    <w:rsid w:val="004B5066"/>
    <w:rsid w:val="004B5122"/>
    <w:rsid w:val="004B5F45"/>
    <w:rsid w:val="004B6B54"/>
    <w:rsid w:val="004B7086"/>
    <w:rsid w:val="004B7E08"/>
    <w:rsid w:val="004C2B11"/>
    <w:rsid w:val="004C38C3"/>
    <w:rsid w:val="004C3F36"/>
    <w:rsid w:val="004C48B0"/>
    <w:rsid w:val="004C51F9"/>
    <w:rsid w:val="004C5BD5"/>
    <w:rsid w:val="004C5C60"/>
    <w:rsid w:val="004C65A6"/>
    <w:rsid w:val="004C6EB3"/>
    <w:rsid w:val="004C77CF"/>
    <w:rsid w:val="004D0CF8"/>
    <w:rsid w:val="004D1345"/>
    <w:rsid w:val="004D1BB4"/>
    <w:rsid w:val="004D2339"/>
    <w:rsid w:val="004D2760"/>
    <w:rsid w:val="004D2C6B"/>
    <w:rsid w:val="004D2E93"/>
    <w:rsid w:val="004D3796"/>
    <w:rsid w:val="004D48A6"/>
    <w:rsid w:val="004D4993"/>
    <w:rsid w:val="004D524E"/>
    <w:rsid w:val="004D65C6"/>
    <w:rsid w:val="004D6713"/>
    <w:rsid w:val="004D7019"/>
    <w:rsid w:val="004D7226"/>
    <w:rsid w:val="004D7688"/>
    <w:rsid w:val="004D7A79"/>
    <w:rsid w:val="004E07A6"/>
    <w:rsid w:val="004E0BED"/>
    <w:rsid w:val="004E1967"/>
    <w:rsid w:val="004E1BAF"/>
    <w:rsid w:val="004E2CD6"/>
    <w:rsid w:val="004E2F1F"/>
    <w:rsid w:val="004E3132"/>
    <w:rsid w:val="004E34EB"/>
    <w:rsid w:val="004E3AB7"/>
    <w:rsid w:val="004E4520"/>
    <w:rsid w:val="004E53B5"/>
    <w:rsid w:val="004E5CD5"/>
    <w:rsid w:val="004E6570"/>
    <w:rsid w:val="004E71EB"/>
    <w:rsid w:val="004E79D7"/>
    <w:rsid w:val="004F0360"/>
    <w:rsid w:val="004F1262"/>
    <w:rsid w:val="004F21BA"/>
    <w:rsid w:val="004F250D"/>
    <w:rsid w:val="004F255B"/>
    <w:rsid w:val="004F26D5"/>
    <w:rsid w:val="004F2DD7"/>
    <w:rsid w:val="004F3BC3"/>
    <w:rsid w:val="004F3EF7"/>
    <w:rsid w:val="004F4468"/>
    <w:rsid w:val="004F597B"/>
    <w:rsid w:val="004F5990"/>
    <w:rsid w:val="004F68FC"/>
    <w:rsid w:val="004F6BA5"/>
    <w:rsid w:val="004F7073"/>
    <w:rsid w:val="004F7816"/>
    <w:rsid w:val="005005F6"/>
    <w:rsid w:val="005007FB"/>
    <w:rsid w:val="00500983"/>
    <w:rsid w:val="00500B4C"/>
    <w:rsid w:val="0050110B"/>
    <w:rsid w:val="0050136E"/>
    <w:rsid w:val="00501965"/>
    <w:rsid w:val="0050306D"/>
    <w:rsid w:val="005057AE"/>
    <w:rsid w:val="005079B0"/>
    <w:rsid w:val="0051039E"/>
    <w:rsid w:val="0051045C"/>
    <w:rsid w:val="005108AD"/>
    <w:rsid w:val="00511BF3"/>
    <w:rsid w:val="00512108"/>
    <w:rsid w:val="00512378"/>
    <w:rsid w:val="00513683"/>
    <w:rsid w:val="00513E5D"/>
    <w:rsid w:val="00513FEC"/>
    <w:rsid w:val="005144E6"/>
    <w:rsid w:val="00515C27"/>
    <w:rsid w:val="00515FF5"/>
    <w:rsid w:val="00516EF9"/>
    <w:rsid w:val="0051700D"/>
    <w:rsid w:val="0051793C"/>
    <w:rsid w:val="0051795B"/>
    <w:rsid w:val="00517D5A"/>
    <w:rsid w:val="00520BE6"/>
    <w:rsid w:val="005231AF"/>
    <w:rsid w:val="00523211"/>
    <w:rsid w:val="0052385C"/>
    <w:rsid w:val="005238C9"/>
    <w:rsid w:val="00523A03"/>
    <w:rsid w:val="00524B90"/>
    <w:rsid w:val="005269D7"/>
    <w:rsid w:val="00526AE4"/>
    <w:rsid w:val="00526C21"/>
    <w:rsid w:val="005272C1"/>
    <w:rsid w:val="005273D5"/>
    <w:rsid w:val="0052762F"/>
    <w:rsid w:val="005278EB"/>
    <w:rsid w:val="00527916"/>
    <w:rsid w:val="00530556"/>
    <w:rsid w:val="005308A0"/>
    <w:rsid w:val="00531F63"/>
    <w:rsid w:val="00532665"/>
    <w:rsid w:val="00532FEE"/>
    <w:rsid w:val="00533CF6"/>
    <w:rsid w:val="00534A9A"/>
    <w:rsid w:val="00534F59"/>
    <w:rsid w:val="005356DD"/>
    <w:rsid w:val="0053590A"/>
    <w:rsid w:val="00536F49"/>
    <w:rsid w:val="00541374"/>
    <w:rsid w:val="0054182D"/>
    <w:rsid w:val="00542D07"/>
    <w:rsid w:val="00543ADF"/>
    <w:rsid w:val="00543C03"/>
    <w:rsid w:val="00544449"/>
    <w:rsid w:val="00544FC2"/>
    <w:rsid w:val="005478AA"/>
    <w:rsid w:val="005478E7"/>
    <w:rsid w:val="00547D9A"/>
    <w:rsid w:val="00552386"/>
    <w:rsid w:val="00552F09"/>
    <w:rsid w:val="00553663"/>
    <w:rsid w:val="00554800"/>
    <w:rsid w:val="00555AF8"/>
    <w:rsid w:val="00555E1C"/>
    <w:rsid w:val="00556113"/>
    <w:rsid w:val="0055666A"/>
    <w:rsid w:val="005576CC"/>
    <w:rsid w:val="0055797C"/>
    <w:rsid w:val="00560771"/>
    <w:rsid w:val="00560E68"/>
    <w:rsid w:val="005614C7"/>
    <w:rsid w:val="0056221A"/>
    <w:rsid w:val="00563A70"/>
    <w:rsid w:val="00563D77"/>
    <w:rsid w:val="00563E19"/>
    <w:rsid w:val="005640F1"/>
    <w:rsid w:val="0056470D"/>
    <w:rsid w:val="00564C70"/>
    <w:rsid w:val="005652F9"/>
    <w:rsid w:val="005655FE"/>
    <w:rsid w:val="005661FD"/>
    <w:rsid w:val="005674B2"/>
    <w:rsid w:val="00567E93"/>
    <w:rsid w:val="00570C6E"/>
    <w:rsid w:val="00571543"/>
    <w:rsid w:val="005715AD"/>
    <w:rsid w:val="00571A4E"/>
    <w:rsid w:val="00571E1F"/>
    <w:rsid w:val="005734BF"/>
    <w:rsid w:val="00573929"/>
    <w:rsid w:val="00574135"/>
    <w:rsid w:val="00574425"/>
    <w:rsid w:val="005762DB"/>
    <w:rsid w:val="005764C3"/>
    <w:rsid w:val="00576730"/>
    <w:rsid w:val="005767AE"/>
    <w:rsid w:val="005774B2"/>
    <w:rsid w:val="00577BE8"/>
    <w:rsid w:val="00577FF4"/>
    <w:rsid w:val="0058016A"/>
    <w:rsid w:val="005814BB"/>
    <w:rsid w:val="00582DC2"/>
    <w:rsid w:val="00583334"/>
    <w:rsid w:val="00583B8C"/>
    <w:rsid w:val="005842F3"/>
    <w:rsid w:val="00584562"/>
    <w:rsid w:val="005849DD"/>
    <w:rsid w:val="00585124"/>
    <w:rsid w:val="005857C8"/>
    <w:rsid w:val="00585842"/>
    <w:rsid w:val="00586233"/>
    <w:rsid w:val="00586471"/>
    <w:rsid w:val="00586AD8"/>
    <w:rsid w:val="00587062"/>
    <w:rsid w:val="0058778F"/>
    <w:rsid w:val="00590CD6"/>
    <w:rsid w:val="005915AF"/>
    <w:rsid w:val="00592ED1"/>
    <w:rsid w:val="0059317A"/>
    <w:rsid w:val="005936B2"/>
    <w:rsid w:val="0059462C"/>
    <w:rsid w:val="005946B0"/>
    <w:rsid w:val="00594DB1"/>
    <w:rsid w:val="00595351"/>
    <w:rsid w:val="00595FCE"/>
    <w:rsid w:val="00596354"/>
    <w:rsid w:val="005968F1"/>
    <w:rsid w:val="005973C2"/>
    <w:rsid w:val="00597926"/>
    <w:rsid w:val="005A0154"/>
    <w:rsid w:val="005A0439"/>
    <w:rsid w:val="005A06EE"/>
    <w:rsid w:val="005A0899"/>
    <w:rsid w:val="005A1590"/>
    <w:rsid w:val="005A21FC"/>
    <w:rsid w:val="005A2B20"/>
    <w:rsid w:val="005A2D18"/>
    <w:rsid w:val="005A3026"/>
    <w:rsid w:val="005A3171"/>
    <w:rsid w:val="005A352F"/>
    <w:rsid w:val="005A3629"/>
    <w:rsid w:val="005A3B7C"/>
    <w:rsid w:val="005A3C58"/>
    <w:rsid w:val="005A4C03"/>
    <w:rsid w:val="005A5276"/>
    <w:rsid w:val="005A5B57"/>
    <w:rsid w:val="005A7C39"/>
    <w:rsid w:val="005B2F7F"/>
    <w:rsid w:val="005B363C"/>
    <w:rsid w:val="005B37AF"/>
    <w:rsid w:val="005B3AD7"/>
    <w:rsid w:val="005B3CD3"/>
    <w:rsid w:val="005B40C2"/>
    <w:rsid w:val="005B450C"/>
    <w:rsid w:val="005B4D12"/>
    <w:rsid w:val="005B4E1E"/>
    <w:rsid w:val="005B524E"/>
    <w:rsid w:val="005B5506"/>
    <w:rsid w:val="005B58B8"/>
    <w:rsid w:val="005B5ABE"/>
    <w:rsid w:val="005B6B4A"/>
    <w:rsid w:val="005B7B7F"/>
    <w:rsid w:val="005C148F"/>
    <w:rsid w:val="005C1A44"/>
    <w:rsid w:val="005C22AB"/>
    <w:rsid w:val="005C35AE"/>
    <w:rsid w:val="005C37CD"/>
    <w:rsid w:val="005C4C94"/>
    <w:rsid w:val="005C508B"/>
    <w:rsid w:val="005C5C53"/>
    <w:rsid w:val="005C60B2"/>
    <w:rsid w:val="005C6552"/>
    <w:rsid w:val="005C7708"/>
    <w:rsid w:val="005C7EDE"/>
    <w:rsid w:val="005D0675"/>
    <w:rsid w:val="005D1FE5"/>
    <w:rsid w:val="005D2D0D"/>
    <w:rsid w:val="005D2D53"/>
    <w:rsid w:val="005D34B9"/>
    <w:rsid w:val="005D41F6"/>
    <w:rsid w:val="005D4776"/>
    <w:rsid w:val="005D55E6"/>
    <w:rsid w:val="005D6E86"/>
    <w:rsid w:val="005D769D"/>
    <w:rsid w:val="005D7BF3"/>
    <w:rsid w:val="005E0678"/>
    <w:rsid w:val="005E144F"/>
    <w:rsid w:val="005E1CF3"/>
    <w:rsid w:val="005E281B"/>
    <w:rsid w:val="005E2E17"/>
    <w:rsid w:val="005E2EC6"/>
    <w:rsid w:val="005E3963"/>
    <w:rsid w:val="005E3A4D"/>
    <w:rsid w:val="005E3C10"/>
    <w:rsid w:val="005E3D54"/>
    <w:rsid w:val="005E3F08"/>
    <w:rsid w:val="005E42C3"/>
    <w:rsid w:val="005E5A8E"/>
    <w:rsid w:val="005E5B7A"/>
    <w:rsid w:val="005E5E4B"/>
    <w:rsid w:val="005E62A5"/>
    <w:rsid w:val="005E7D9C"/>
    <w:rsid w:val="005F1937"/>
    <w:rsid w:val="005F3193"/>
    <w:rsid w:val="005F3E72"/>
    <w:rsid w:val="005F62E6"/>
    <w:rsid w:val="005F6358"/>
    <w:rsid w:val="005F7688"/>
    <w:rsid w:val="005F7E27"/>
    <w:rsid w:val="00600B11"/>
    <w:rsid w:val="00600BFA"/>
    <w:rsid w:val="00600F42"/>
    <w:rsid w:val="006015C7"/>
    <w:rsid w:val="00601670"/>
    <w:rsid w:val="00602D2D"/>
    <w:rsid w:val="00602E77"/>
    <w:rsid w:val="00603209"/>
    <w:rsid w:val="00604601"/>
    <w:rsid w:val="00604F8B"/>
    <w:rsid w:val="00605475"/>
    <w:rsid w:val="00605955"/>
    <w:rsid w:val="00606675"/>
    <w:rsid w:val="00606748"/>
    <w:rsid w:val="0061143B"/>
    <w:rsid w:val="00611CBA"/>
    <w:rsid w:val="00612331"/>
    <w:rsid w:val="00612928"/>
    <w:rsid w:val="00616146"/>
    <w:rsid w:val="00616673"/>
    <w:rsid w:val="00620080"/>
    <w:rsid w:val="006205F2"/>
    <w:rsid w:val="0062094F"/>
    <w:rsid w:val="00620A70"/>
    <w:rsid w:val="00620F38"/>
    <w:rsid w:val="00622535"/>
    <w:rsid w:val="00623374"/>
    <w:rsid w:val="00623550"/>
    <w:rsid w:val="00623C14"/>
    <w:rsid w:val="006259B1"/>
    <w:rsid w:val="00626BAC"/>
    <w:rsid w:val="006271EC"/>
    <w:rsid w:val="0062756C"/>
    <w:rsid w:val="00627BF3"/>
    <w:rsid w:val="00630C08"/>
    <w:rsid w:val="00630C73"/>
    <w:rsid w:val="0063140F"/>
    <w:rsid w:val="006314BC"/>
    <w:rsid w:val="00631DC5"/>
    <w:rsid w:val="00632634"/>
    <w:rsid w:val="00632F2C"/>
    <w:rsid w:val="00633BFF"/>
    <w:rsid w:val="00633EA8"/>
    <w:rsid w:val="00634DE6"/>
    <w:rsid w:val="00635A84"/>
    <w:rsid w:val="00635F8F"/>
    <w:rsid w:val="00636C34"/>
    <w:rsid w:val="00640EB0"/>
    <w:rsid w:val="006413DF"/>
    <w:rsid w:val="0064144E"/>
    <w:rsid w:val="00641F54"/>
    <w:rsid w:val="0064356F"/>
    <w:rsid w:val="006435CA"/>
    <w:rsid w:val="006437B3"/>
    <w:rsid w:val="00643E23"/>
    <w:rsid w:val="00643FFF"/>
    <w:rsid w:val="00644FEB"/>
    <w:rsid w:val="00646569"/>
    <w:rsid w:val="00646CDA"/>
    <w:rsid w:val="006472BD"/>
    <w:rsid w:val="00650738"/>
    <w:rsid w:val="00650AD6"/>
    <w:rsid w:val="00650D08"/>
    <w:rsid w:val="00651409"/>
    <w:rsid w:val="00651C67"/>
    <w:rsid w:val="00651E17"/>
    <w:rsid w:val="006520D6"/>
    <w:rsid w:val="00652384"/>
    <w:rsid w:val="006534F0"/>
    <w:rsid w:val="00653A9E"/>
    <w:rsid w:val="00653B44"/>
    <w:rsid w:val="00653DC6"/>
    <w:rsid w:val="006542D6"/>
    <w:rsid w:val="006544BA"/>
    <w:rsid w:val="00654577"/>
    <w:rsid w:val="00654D65"/>
    <w:rsid w:val="00655028"/>
    <w:rsid w:val="00656AC2"/>
    <w:rsid w:val="00656D17"/>
    <w:rsid w:val="00657A65"/>
    <w:rsid w:val="006603BD"/>
    <w:rsid w:val="006608CC"/>
    <w:rsid w:val="00660B9E"/>
    <w:rsid w:val="00661859"/>
    <w:rsid w:val="00661B04"/>
    <w:rsid w:val="0066231A"/>
    <w:rsid w:val="00664BAD"/>
    <w:rsid w:val="00665137"/>
    <w:rsid w:val="00666B1E"/>
    <w:rsid w:val="00666B48"/>
    <w:rsid w:val="006674B8"/>
    <w:rsid w:val="0067028F"/>
    <w:rsid w:val="00670BDD"/>
    <w:rsid w:val="0067188D"/>
    <w:rsid w:val="00671E85"/>
    <w:rsid w:val="00673180"/>
    <w:rsid w:val="00673927"/>
    <w:rsid w:val="00674540"/>
    <w:rsid w:val="0067499C"/>
    <w:rsid w:val="00674C94"/>
    <w:rsid w:val="00675AD7"/>
    <w:rsid w:val="00676ADE"/>
    <w:rsid w:val="00676BFE"/>
    <w:rsid w:val="00677608"/>
    <w:rsid w:val="00677991"/>
    <w:rsid w:val="00677DDC"/>
    <w:rsid w:val="00680162"/>
    <w:rsid w:val="00680262"/>
    <w:rsid w:val="006812E6"/>
    <w:rsid w:val="0068169C"/>
    <w:rsid w:val="00681A95"/>
    <w:rsid w:val="0068370A"/>
    <w:rsid w:val="006841DC"/>
    <w:rsid w:val="00684773"/>
    <w:rsid w:val="00686A78"/>
    <w:rsid w:val="0068724A"/>
    <w:rsid w:val="00687463"/>
    <w:rsid w:val="006875B8"/>
    <w:rsid w:val="00690AD6"/>
    <w:rsid w:val="00691699"/>
    <w:rsid w:val="0069190B"/>
    <w:rsid w:val="00691E26"/>
    <w:rsid w:val="006920E6"/>
    <w:rsid w:val="00692A54"/>
    <w:rsid w:val="00692B12"/>
    <w:rsid w:val="006932E6"/>
    <w:rsid w:val="006945B9"/>
    <w:rsid w:val="00694FB1"/>
    <w:rsid w:val="006965FC"/>
    <w:rsid w:val="00696974"/>
    <w:rsid w:val="00696A04"/>
    <w:rsid w:val="00696E92"/>
    <w:rsid w:val="00696F5E"/>
    <w:rsid w:val="006A15D0"/>
    <w:rsid w:val="006A197B"/>
    <w:rsid w:val="006A1BA2"/>
    <w:rsid w:val="006A1EA0"/>
    <w:rsid w:val="006A2617"/>
    <w:rsid w:val="006A298B"/>
    <w:rsid w:val="006A2CA1"/>
    <w:rsid w:val="006A374C"/>
    <w:rsid w:val="006A37BE"/>
    <w:rsid w:val="006A524E"/>
    <w:rsid w:val="006A583C"/>
    <w:rsid w:val="006A594F"/>
    <w:rsid w:val="006A6667"/>
    <w:rsid w:val="006A6739"/>
    <w:rsid w:val="006A694B"/>
    <w:rsid w:val="006A7C5B"/>
    <w:rsid w:val="006A7EB2"/>
    <w:rsid w:val="006B0C01"/>
    <w:rsid w:val="006B14EF"/>
    <w:rsid w:val="006B1986"/>
    <w:rsid w:val="006B1E96"/>
    <w:rsid w:val="006B1F3F"/>
    <w:rsid w:val="006B26EB"/>
    <w:rsid w:val="006B2905"/>
    <w:rsid w:val="006B332E"/>
    <w:rsid w:val="006B6D7A"/>
    <w:rsid w:val="006B7898"/>
    <w:rsid w:val="006B7A82"/>
    <w:rsid w:val="006C0680"/>
    <w:rsid w:val="006C0AD4"/>
    <w:rsid w:val="006C147F"/>
    <w:rsid w:val="006C1648"/>
    <w:rsid w:val="006C17C1"/>
    <w:rsid w:val="006C1C66"/>
    <w:rsid w:val="006C2509"/>
    <w:rsid w:val="006C257F"/>
    <w:rsid w:val="006C3E6E"/>
    <w:rsid w:val="006C5244"/>
    <w:rsid w:val="006C59A7"/>
    <w:rsid w:val="006C5E17"/>
    <w:rsid w:val="006C622C"/>
    <w:rsid w:val="006C6700"/>
    <w:rsid w:val="006C7333"/>
    <w:rsid w:val="006D17E4"/>
    <w:rsid w:val="006D1ADA"/>
    <w:rsid w:val="006D1E2D"/>
    <w:rsid w:val="006D2D03"/>
    <w:rsid w:val="006D35AD"/>
    <w:rsid w:val="006D367C"/>
    <w:rsid w:val="006D3D5C"/>
    <w:rsid w:val="006D50FF"/>
    <w:rsid w:val="006D519A"/>
    <w:rsid w:val="006D6248"/>
    <w:rsid w:val="006D662E"/>
    <w:rsid w:val="006D682D"/>
    <w:rsid w:val="006D6E16"/>
    <w:rsid w:val="006D766A"/>
    <w:rsid w:val="006D7B19"/>
    <w:rsid w:val="006E0647"/>
    <w:rsid w:val="006E06DA"/>
    <w:rsid w:val="006E23B6"/>
    <w:rsid w:val="006E2A90"/>
    <w:rsid w:val="006E2F90"/>
    <w:rsid w:val="006E4268"/>
    <w:rsid w:val="006E58CD"/>
    <w:rsid w:val="006E58DE"/>
    <w:rsid w:val="006E5921"/>
    <w:rsid w:val="006E5924"/>
    <w:rsid w:val="006E5B07"/>
    <w:rsid w:val="006E5BA6"/>
    <w:rsid w:val="006E6182"/>
    <w:rsid w:val="006E7004"/>
    <w:rsid w:val="006E70EF"/>
    <w:rsid w:val="006E72CB"/>
    <w:rsid w:val="006F03DF"/>
    <w:rsid w:val="006F08F0"/>
    <w:rsid w:val="006F094D"/>
    <w:rsid w:val="006F146F"/>
    <w:rsid w:val="006F15A4"/>
    <w:rsid w:val="006F1606"/>
    <w:rsid w:val="006F280D"/>
    <w:rsid w:val="006F2CD9"/>
    <w:rsid w:val="006F30F2"/>
    <w:rsid w:val="006F33CD"/>
    <w:rsid w:val="006F38FF"/>
    <w:rsid w:val="006F3FAE"/>
    <w:rsid w:val="006F4876"/>
    <w:rsid w:val="006F4938"/>
    <w:rsid w:val="006F6959"/>
    <w:rsid w:val="006F7DAE"/>
    <w:rsid w:val="0070057D"/>
    <w:rsid w:val="00700FCC"/>
    <w:rsid w:val="0070240D"/>
    <w:rsid w:val="00702908"/>
    <w:rsid w:val="00702F5F"/>
    <w:rsid w:val="00703AEB"/>
    <w:rsid w:val="00703BD2"/>
    <w:rsid w:val="007042F7"/>
    <w:rsid w:val="00705521"/>
    <w:rsid w:val="0070639D"/>
    <w:rsid w:val="00707075"/>
    <w:rsid w:val="0070761B"/>
    <w:rsid w:val="0070773E"/>
    <w:rsid w:val="007103FC"/>
    <w:rsid w:val="00710EB9"/>
    <w:rsid w:val="00710F35"/>
    <w:rsid w:val="0071182A"/>
    <w:rsid w:val="0071260B"/>
    <w:rsid w:val="007127B4"/>
    <w:rsid w:val="007129B4"/>
    <w:rsid w:val="00712FA0"/>
    <w:rsid w:val="00713E6D"/>
    <w:rsid w:val="00714242"/>
    <w:rsid w:val="0071451F"/>
    <w:rsid w:val="0071513D"/>
    <w:rsid w:val="00716486"/>
    <w:rsid w:val="00716AA7"/>
    <w:rsid w:val="00717173"/>
    <w:rsid w:val="00717218"/>
    <w:rsid w:val="00717968"/>
    <w:rsid w:val="0072006E"/>
    <w:rsid w:val="00720957"/>
    <w:rsid w:val="0072128B"/>
    <w:rsid w:val="00721B9D"/>
    <w:rsid w:val="00721F15"/>
    <w:rsid w:val="00722163"/>
    <w:rsid w:val="007226F3"/>
    <w:rsid w:val="00723A34"/>
    <w:rsid w:val="00723EF8"/>
    <w:rsid w:val="007240EA"/>
    <w:rsid w:val="00724641"/>
    <w:rsid w:val="00725642"/>
    <w:rsid w:val="0072590E"/>
    <w:rsid w:val="00725960"/>
    <w:rsid w:val="00726C7E"/>
    <w:rsid w:val="00726C81"/>
    <w:rsid w:val="00727687"/>
    <w:rsid w:val="0073200A"/>
    <w:rsid w:val="00732DBB"/>
    <w:rsid w:val="007334BE"/>
    <w:rsid w:val="00733E94"/>
    <w:rsid w:val="007344E5"/>
    <w:rsid w:val="0073570E"/>
    <w:rsid w:val="00735B1B"/>
    <w:rsid w:val="00735DCB"/>
    <w:rsid w:val="00735FCF"/>
    <w:rsid w:val="007367A8"/>
    <w:rsid w:val="00736A2E"/>
    <w:rsid w:val="00737ECC"/>
    <w:rsid w:val="00740BEA"/>
    <w:rsid w:val="007410CC"/>
    <w:rsid w:val="00741134"/>
    <w:rsid w:val="00741C39"/>
    <w:rsid w:val="007444B1"/>
    <w:rsid w:val="007444C4"/>
    <w:rsid w:val="0074471F"/>
    <w:rsid w:val="007449F3"/>
    <w:rsid w:val="00744B2D"/>
    <w:rsid w:val="0074515C"/>
    <w:rsid w:val="00745C14"/>
    <w:rsid w:val="0074651F"/>
    <w:rsid w:val="00746BF0"/>
    <w:rsid w:val="00746F53"/>
    <w:rsid w:val="00746FC5"/>
    <w:rsid w:val="00747652"/>
    <w:rsid w:val="007500BD"/>
    <w:rsid w:val="0075127F"/>
    <w:rsid w:val="00751C75"/>
    <w:rsid w:val="00751E82"/>
    <w:rsid w:val="007533AA"/>
    <w:rsid w:val="00753844"/>
    <w:rsid w:val="00753A66"/>
    <w:rsid w:val="00755DF3"/>
    <w:rsid w:val="00756B99"/>
    <w:rsid w:val="00756E5B"/>
    <w:rsid w:val="0075747F"/>
    <w:rsid w:val="00757F3D"/>
    <w:rsid w:val="00757F63"/>
    <w:rsid w:val="00760357"/>
    <w:rsid w:val="00760D8B"/>
    <w:rsid w:val="00760F6B"/>
    <w:rsid w:val="0076148D"/>
    <w:rsid w:val="00761796"/>
    <w:rsid w:val="00761E40"/>
    <w:rsid w:val="007627CC"/>
    <w:rsid w:val="0076290E"/>
    <w:rsid w:val="00763094"/>
    <w:rsid w:val="00764A1F"/>
    <w:rsid w:val="00764C95"/>
    <w:rsid w:val="007657C0"/>
    <w:rsid w:val="0076755B"/>
    <w:rsid w:val="00770BC4"/>
    <w:rsid w:val="00771431"/>
    <w:rsid w:val="0077204B"/>
    <w:rsid w:val="00772EC6"/>
    <w:rsid w:val="0077432E"/>
    <w:rsid w:val="007748C6"/>
    <w:rsid w:val="00774E6E"/>
    <w:rsid w:val="00775C4F"/>
    <w:rsid w:val="007769DB"/>
    <w:rsid w:val="00777934"/>
    <w:rsid w:val="007807DB"/>
    <w:rsid w:val="00780C0D"/>
    <w:rsid w:val="0078163F"/>
    <w:rsid w:val="007818BA"/>
    <w:rsid w:val="007827C5"/>
    <w:rsid w:val="007828DB"/>
    <w:rsid w:val="00782A59"/>
    <w:rsid w:val="00783787"/>
    <w:rsid w:val="00783A2E"/>
    <w:rsid w:val="0078406C"/>
    <w:rsid w:val="007840D9"/>
    <w:rsid w:val="007847A9"/>
    <w:rsid w:val="007853D6"/>
    <w:rsid w:val="00785832"/>
    <w:rsid w:val="0078595D"/>
    <w:rsid w:val="00786050"/>
    <w:rsid w:val="0078630F"/>
    <w:rsid w:val="00786728"/>
    <w:rsid w:val="007867AF"/>
    <w:rsid w:val="00786D29"/>
    <w:rsid w:val="0078712B"/>
    <w:rsid w:val="007873E2"/>
    <w:rsid w:val="00787EDB"/>
    <w:rsid w:val="00790462"/>
    <w:rsid w:val="007909D8"/>
    <w:rsid w:val="00790C5B"/>
    <w:rsid w:val="007917D2"/>
    <w:rsid w:val="007917F9"/>
    <w:rsid w:val="0079260F"/>
    <w:rsid w:val="0079293D"/>
    <w:rsid w:val="00793E79"/>
    <w:rsid w:val="00794AD0"/>
    <w:rsid w:val="00795C91"/>
    <w:rsid w:val="007A16BD"/>
    <w:rsid w:val="007A1B38"/>
    <w:rsid w:val="007A213F"/>
    <w:rsid w:val="007A2901"/>
    <w:rsid w:val="007A3DB0"/>
    <w:rsid w:val="007A4300"/>
    <w:rsid w:val="007A4A61"/>
    <w:rsid w:val="007A5A19"/>
    <w:rsid w:val="007A758C"/>
    <w:rsid w:val="007A7FC1"/>
    <w:rsid w:val="007B0212"/>
    <w:rsid w:val="007B02A8"/>
    <w:rsid w:val="007B0884"/>
    <w:rsid w:val="007B1000"/>
    <w:rsid w:val="007B11AC"/>
    <w:rsid w:val="007B1552"/>
    <w:rsid w:val="007B2882"/>
    <w:rsid w:val="007B52A3"/>
    <w:rsid w:val="007B60BF"/>
    <w:rsid w:val="007B6A7C"/>
    <w:rsid w:val="007B7047"/>
    <w:rsid w:val="007B70E8"/>
    <w:rsid w:val="007B7480"/>
    <w:rsid w:val="007B799F"/>
    <w:rsid w:val="007C091A"/>
    <w:rsid w:val="007C0B25"/>
    <w:rsid w:val="007C172A"/>
    <w:rsid w:val="007C1CEE"/>
    <w:rsid w:val="007C21ED"/>
    <w:rsid w:val="007C2EE1"/>
    <w:rsid w:val="007C3588"/>
    <w:rsid w:val="007C3644"/>
    <w:rsid w:val="007C44BD"/>
    <w:rsid w:val="007C4628"/>
    <w:rsid w:val="007C4AE0"/>
    <w:rsid w:val="007C58BF"/>
    <w:rsid w:val="007C6018"/>
    <w:rsid w:val="007C6F39"/>
    <w:rsid w:val="007C7086"/>
    <w:rsid w:val="007C7B06"/>
    <w:rsid w:val="007D01CB"/>
    <w:rsid w:val="007D02ED"/>
    <w:rsid w:val="007D068B"/>
    <w:rsid w:val="007D26D3"/>
    <w:rsid w:val="007D43B5"/>
    <w:rsid w:val="007D4B4F"/>
    <w:rsid w:val="007D4E3E"/>
    <w:rsid w:val="007D54C3"/>
    <w:rsid w:val="007D66B6"/>
    <w:rsid w:val="007D6ADD"/>
    <w:rsid w:val="007D7378"/>
    <w:rsid w:val="007D7509"/>
    <w:rsid w:val="007E0B0F"/>
    <w:rsid w:val="007E0F3B"/>
    <w:rsid w:val="007E0FC8"/>
    <w:rsid w:val="007E2F5B"/>
    <w:rsid w:val="007E2FAF"/>
    <w:rsid w:val="007E2FB3"/>
    <w:rsid w:val="007E3CEA"/>
    <w:rsid w:val="007E46A3"/>
    <w:rsid w:val="007E4753"/>
    <w:rsid w:val="007E47C7"/>
    <w:rsid w:val="007E5B62"/>
    <w:rsid w:val="007E5D46"/>
    <w:rsid w:val="007E6108"/>
    <w:rsid w:val="007E6820"/>
    <w:rsid w:val="007F0055"/>
    <w:rsid w:val="007F0559"/>
    <w:rsid w:val="007F21FB"/>
    <w:rsid w:val="007F2E7B"/>
    <w:rsid w:val="007F2FEA"/>
    <w:rsid w:val="007F4CC9"/>
    <w:rsid w:val="007F4CD0"/>
    <w:rsid w:val="007F53D7"/>
    <w:rsid w:val="007F5710"/>
    <w:rsid w:val="007F5750"/>
    <w:rsid w:val="007F5C56"/>
    <w:rsid w:val="007F6556"/>
    <w:rsid w:val="007F6C42"/>
    <w:rsid w:val="007F6E8F"/>
    <w:rsid w:val="00800AF1"/>
    <w:rsid w:val="00801716"/>
    <w:rsid w:val="00801D2F"/>
    <w:rsid w:val="008037EC"/>
    <w:rsid w:val="008040E6"/>
    <w:rsid w:val="00804631"/>
    <w:rsid w:val="00804E14"/>
    <w:rsid w:val="0080502F"/>
    <w:rsid w:val="00805F1C"/>
    <w:rsid w:val="00805F4D"/>
    <w:rsid w:val="008076AE"/>
    <w:rsid w:val="00807A76"/>
    <w:rsid w:val="00811931"/>
    <w:rsid w:val="00811A62"/>
    <w:rsid w:val="00811DA8"/>
    <w:rsid w:val="00811E15"/>
    <w:rsid w:val="008127AC"/>
    <w:rsid w:val="00812A5A"/>
    <w:rsid w:val="00812AE2"/>
    <w:rsid w:val="00814156"/>
    <w:rsid w:val="00814CCB"/>
    <w:rsid w:val="00815091"/>
    <w:rsid w:val="0081536F"/>
    <w:rsid w:val="008154F9"/>
    <w:rsid w:val="00816A46"/>
    <w:rsid w:val="00817E94"/>
    <w:rsid w:val="00820DCA"/>
    <w:rsid w:val="00820F07"/>
    <w:rsid w:val="008210FE"/>
    <w:rsid w:val="0082138F"/>
    <w:rsid w:val="00822E9D"/>
    <w:rsid w:val="008244EE"/>
    <w:rsid w:val="00824AA9"/>
    <w:rsid w:val="00826425"/>
    <w:rsid w:val="00827943"/>
    <w:rsid w:val="00830958"/>
    <w:rsid w:val="00831630"/>
    <w:rsid w:val="008328F7"/>
    <w:rsid w:val="00832BDC"/>
    <w:rsid w:val="0083403B"/>
    <w:rsid w:val="00834199"/>
    <w:rsid w:val="008344BE"/>
    <w:rsid w:val="0083499E"/>
    <w:rsid w:val="00834B4E"/>
    <w:rsid w:val="00834B99"/>
    <w:rsid w:val="00834D76"/>
    <w:rsid w:val="00834FA9"/>
    <w:rsid w:val="008356A0"/>
    <w:rsid w:val="008357DE"/>
    <w:rsid w:val="00835DD3"/>
    <w:rsid w:val="00836137"/>
    <w:rsid w:val="008361F5"/>
    <w:rsid w:val="00836898"/>
    <w:rsid w:val="008369E6"/>
    <w:rsid w:val="00836FCE"/>
    <w:rsid w:val="0083742E"/>
    <w:rsid w:val="00837FFC"/>
    <w:rsid w:val="008400E8"/>
    <w:rsid w:val="00840248"/>
    <w:rsid w:val="00840898"/>
    <w:rsid w:val="00840E67"/>
    <w:rsid w:val="00840FAB"/>
    <w:rsid w:val="008431E2"/>
    <w:rsid w:val="0084322F"/>
    <w:rsid w:val="00845143"/>
    <w:rsid w:val="008454EB"/>
    <w:rsid w:val="00845735"/>
    <w:rsid w:val="00845C3C"/>
    <w:rsid w:val="0084719F"/>
    <w:rsid w:val="008473A6"/>
    <w:rsid w:val="008505DA"/>
    <w:rsid w:val="00850EF7"/>
    <w:rsid w:val="00851326"/>
    <w:rsid w:val="00851737"/>
    <w:rsid w:val="00852199"/>
    <w:rsid w:val="00853A12"/>
    <w:rsid w:val="00854CD2"/>
    <w:rsid w:val="00855067"/>
    <w:rsid w:val="008550F2"/>
    <w:rsid w:val="00855DB2"/>
    <w:rsid w:val="00855F8F"/>
    <w:rsid w:val="00856E67"/>
    <w:rsid w:val="00857414"/>
    <w:rsid w:val="0085749D"/>
    <w:rsid w:val="00857C51"/>
    <w:rsid w:val="008604E9"/>
    <w:rsid w:val="00860ACA"/>
    <w:rsid w:val="00860BDE"/>
    <w:rsid w:val="008625C3"/>
    <w:rsid w:val="00862DF3"/>
    <w:rsid w:val="00863B84"/>
    <w:rsid w:val="00863E81"/>
    <w:rsid w:val="00864582"/>
    <w:rsid w:val="00865347"/>
    <w:rsid w:val="00867831"/>
    <w:rsid w:val="00867C8A"/>
    <w:rsid w:val="008702A6"/>
    <w:rsid w:val="00871780"/>
    <w:rsid w:val="0087233F"/>
    <w:rsid w:val="00872C07"/>
    <w:rsid w:val="008737FF"/>
    <w:rsid w:val="008745E9"/>
    <w:rsid w:val="008752BE"/>
    <w:rsid w:val="00875C70"/>
    <w:rsid w:val="00876344"/>
    <w:rsid w:val="00876901"/>
    <w:rsid w:val="00876C99"/>
    <w:rsid w:val="00876F9F"/>
    <w:rsid w:val="008772B8"/>
    <w:rsid w:val="00881179"/>
    <w:rsid w:val="008819A7"/>
    <w:rsid w:val="00881EEF"/>
    <w:rsid w:val="008820EE"/>
    <w:rsid w:val="008824A1"/>
    <w:rsid w:val="0088374E"/>
    <w:rsid w:val="00884D2C"/>
    <w:rsid w:val="00885459"/>
    <w:rsid w:val="00885E97"/>
    <w:rsid w:val="00885FD1"/>
    <w:rsid w:val="00886750"/>
    <w:rsid w:val="00887463"/>
    <w:rsid w:val="00887699"/>
    <w:rsid w:val="00887C24"/>
    <w:rsid w:val="00892818"/>
    <w:rsid w:val="00893148"/>
    <w:rsid w:val="008935B7"/>
    <w:rsid w:val="00893F10"/>
    <w:rsid w:val="00894FB9"/>
    <w:rsid w:val="008958A0"/>
    <w:rsid w:val="00895E6B"/>
    <w:rsid w:val="0089624F"/>
    <w:rsid w:val="0089656A"/>
    <w:rsid w:val="00896573"/>
    <w:rsid w:val="00896C90"/>
    <w:rsid w:val="008A067C"/>
    <w:rsid w:val="008A084B"/>
    <w:rsid w:val="008A17BF"/>
    <w:rsid w:val="008A19D0"/>
    <w:rsid w:val="008A2214"/>
    <w:rsid w:val="008A36B5"/>
    <w:rsid w:val="008A4131"/>
    <w:rsid w:val="008A5E8F"/>
    <w:rsid w:val="008A7792"/>
    <w:rsid w:val="008A7D37"/>
    <w:rsid w:val="008B005E"/>
    <w:rsid w:val="008B0585"/>
    <w:rsid w:val="008B0746"/>
    <w:rsid w:val="008B0B95"/>
    <w:rsid w:val="008B29A2"/>
    <w:rsid w:val="008B2A00"/>
    <w:rsid w:val="008B2B40"/>
    <w:rsid w:val="008B2DED"/>
    <w:rsid w:val="008B2EFA"/>
    <w:rsid w:val="008B3826"/>
    <w:rsid w:val="008B3E75"/>
    <w:rsid w:val="008B4544"/>
    <w:rsid w:val="008B531B"/>
    <w:rsid w:val="008B535F"/>
    <w:rsid w:val="008B56DB"/>
    <w:rsid w:val="008B6EE9"/>
    <w:rsid w:val="008B77AE"/>
    <w:rsid w:val="008C0119"/>
    <w:rsid w:val="008C04AA"/>
    <w:rsid w:val="008C11B3"/>
    <w:rsid w:val="008C12B5"/>
    <w:rsid w:val="008C1D56"/>
    <w:rsid w:val="008C2280"/>
    <w:rsid w:val="008C22D8"/>
    <w:rsid w:val="008C33CB"/>
    <w:rsid w:val="008C3A1F"/>
    <w:rsid w:val="008C3C89"/>
    <w:rsid w:val="008C3E2A"/>
    <w:rsid w:val="008C4724"/>
    <w:rsid w:val="008C5050"/>
    <w:rsid w:val="008C6D01"/>
    <w:rsid w:val="008C6EDE"/>
    <w:rsid w:val="008C756F"/>
    <w:rsid w:val="008C7B9F"/>
    <w:rsid w:val="008C7F07"/>
    <w:rsid w:val="008D02FA"/>
    <w:rsid w:val="008D0F00"/>
    <w:rsid w:val="008D0F22"/>
    <w:rsid w:val="008D1167"/>
    <w:rsid w:val="008D18F7"/>
    <w:rsid w:val="008D1E26"/>
    <w:rsid w:val="008D2683"/>
    <w:rsid w:val="008D2CBA"/>
    <w:rsid w:val="008D2F7D"/>
    <w:rsid w:val="008D3817"/>
    <w:rsid w:val="008D3C52"/>
    <w:rsid w:val="008D3D90"/>
    <w:rsid w:val="008D4C8D"/>
    <w:rsid w:val="008D538B"/>
    <w:rsid w:val="008D7A5D"/>
    <w:rsid w:val="008D7C52"/>
    <w:rsid w:val="008D7D6B"/>
    <w:rsid w:val="008E05EA"/>
    <w:rsid w:val="008E1A17"/>
    <w:rsid w:val="008E2D3C"/>
    <w:rsid w:val="008E43A9"/>
    <w:rsid w:val="008E553A"/>
    <w:rsid w:val="008E566F"/>
    <w:rsid w:val="008E594E"/>
    <w:rsid w:val="008E64E7"/>
    <w:rsid w:val="008E6866"/>
    <w:rsid w:val="008E6F8F"/>
    <w:rsid w:val="008E739C"/>
    <w:rsid w:val="008E769D"/>
    <w:rsid w:val="008E770D"/>
    <w:rsid w:val="008E7807"/>
    <w:rsid w:val="008E7C15"/>
    <w:rsid w:val="008E7D88"/>
    <w:rsid w:val="008E7DE2"/>
    <w:rsid w:val="008F11A8"/>
    <w:rsid w:val="008F18FC"/>
    <w:rsid w:val="008F1BD8"/>
    <w:rsid w:val="008F1D9B"/>
    <w:rsid w:val="008F2649"/>
    <w:rsid w:val="008F2875"/>
    <w:rsid w:val="008F29A6"/>
    <w:rsid w:val="008F33E7"/>
    <w:rsid w:val="008F34FC"/>
    <w:rsid w:val="008F35AE"/>
    <w:rsid w:val="008F3D62"/>
    <w:rsid w:val="008F4393"/>
    <w:rsid w:val="008F4761"/>
    <w:rsid w:val="008F4BB8"/>
    <w:rsid w:val="008F4C6B"/>
    <w:rsid w:val="008F5094"/>
    <w:rsid w:val="008F568A"/>
    <w:rsid w:val="008F5A74"/>
    <w:rsid w:val="008F6495"/>
    <w:rsid w:val="008F7550"/>
    <w:rsid w:val="008F78F1"/>
    <w:rsid w:val="009019E9"/>
    <w:rsid w:val="0090205E"/>
    <w:rsid w:val="009020F5"/>
    <w:rsid w:val="009031CA"/>
    <w:rsid w:val="009042E1"/>
    <w:rsid w:val="0090678C"/>
    <w:rsid w:val="0090688C"/>
    <w:rsid w:val="00906CAF"/>
    <w:rsid w:val="0091055A"/>
    <w:rsid w:val="00910AD9"/>
    <w:rsid w:val="00910D1D"/>
    <w:rsid w:val="00910DBD"/>
    <w:rsid w:val="009122B7"/>
    <w:rsid w:val="009126CF"/>
    <w:rsid w:val="00912BD8"/>
    <w:rsid w:val="00913DEB"/>
    <w:rsid w:val="009142B4"/>
    <w:rsid w:val="00914FFD"/>
    <w:rsid w:val="0091549A"/>
    <w:rsid w:val="00915DDF"/>
    <w:rsid w:val="009168D7"/>
    <w:rsid w:val="0091690C"/>
    <w:rsid w:val="009169DE"/>
    <w:rsid w:val="00916EC9"/>
    <w:rsid w:val="0091711D"/>
    <w:rsid w:val="009200CE"/>
    <w:rsid w:val="00920AF4"/>
    <w:rsid w:val="00921CDC"/>
    <w:rsid w:val="00921F4E"/>
    <w:rsid w:val="009222C4"/>
    <w:rsid w:val="00922708"/>
    <w:rsid w:val="009227A7"/>
    <w:rsid w:val="009232B9"/>
    <w:rsid w:val="00924354"/>
    <w:rsid w:val="0092456A"/>
    <w:rsid w:val="009246A8"/>
    <w:rsid w:val="009254E0"/>
    <w:rsid w:val="00931149"/>
    <w:rsid w:val="009331B3"/>
    <w:rsid w:val="0093365B"/>
    <w:rsid w:val="00933CDB"/>
    <w:rsid w:val="009351E4"/>
    <w:rsid w:val="00935C92"/>
    <w:rsid w:val="00937042"/>
    <w:rsid w:val="009400D4"/>
    <w:rsid w:val="00940BD0"/>
    <w:rsid w:val="00940DFD"/>
    <w:rsid w:val="00941503"/>
    <w:rsid w:val="00942856"/>
    <w:rsid w:val="00942CD6"/>
    <w:rsid w:val="009452AB"/>
    <w:rsid w:val="009453C4"/>
    <w:rsid w:val="009462DA"/>
    <w:rsid w:val="00946BB7"/>
    <w:rsid w:val="00946DE5"/>
    <w:rsid w:val="00947C5E"/>
    <w:rsid w:val="009507CE"/>
    <w:rsid w:val="00950854"/>
    <w:rsid w:val="00951FC6"/>
    <w:rsid w:val="00952268"/>
    <w:rsid w:val="00954A08"/>
    <w:rsid w:val="00954C60"/>
    <w:rsid w:val="00955886"/>
    <w:rsid w:val="00955982"/>
    <w:rsid w:val="00955E59"/>
    <w:rsid w:val="00956443"/>
    <w:rsid w:val="00956B81"/>
    <w:rsid w:val="00960635"/>
    <w:rsid w:val="00961558"/>
    <w:rsid w:val="00963096"/>
    <w:rsid w:val="0096440F"/>
    <w:rsid w:val="009644CE"/>
    <w:rsid w:val="00964A89"/>
    <w:rsid w:val="00964BA1"/>
    <w:rsid w:val="00964DD8"/>
    <w:rsid w:val="00965D1D"/>
    <w:rsid w:val="00966798"/>
    <w:rsid w:val="00966977"/>
    <w:rsid w:val="00966A3B"/>
    <w:rsid w:val="00966F7C"/>
    <w:rsid w:val="009670A5"/>
    <w:rsid w:val="00970200"/>
    <w:rsid w:val="00970698"/>
    <w:rsid w:val="00970D13"/>
    <w:rsid w:val="0097269A"/>
    <w:rsid w:val="00972783"/>
    <w:rsid w:val="00972DD4"/>
    <w:rsid w:val="00972FB8"/>
    <w:rsid w:val="009736C8"/>
    <w:rsid w:val="00973F52"/>
    <w:rsid w:val="00974BDF"/>
    <w:rsid w:val="00974E43"/>
    <w:rsid w:val="00974FE6"/>
    <w:rsid w:val="0097520E"/>
    <w:rsid w:val="0097549A"/>
    <w:rsid w:val="00975F88"/>
    <w:rsid w:val="00976553"/>
    <w:rsid w:val="009776DC"/>
    <w:rsid w:val="00977898"/>
    <w:rsid w:val="009779F3"/>
    <w:rsid w:val="0098009F"/>
    <w:rsid w:val="009808FA"/>
    <w:rsid w:val="009818F3"/>
    <w:rsid w:val="0098268A"/>
    <w:rsid w:val="00982901"/>
    <w:rsid w:val="00983297"/>
    <w:rsid w:val="00984908"/>
    <w:rsid w:val="00984C26"/>
    <w:rsid w:val="009856F1"/>
    <w:rsid w:val="00986109"/>
    <w:rsid w:val="00986C67"/>
    <w:rsid w:val="0098713D"/>
    <w:rsid w:val="00987141"/>
    <w:rsid w:val="00987E45"/>
    <w:rsid w:val="0099046F"/>
    <w:rsid w:val="00990741"/>
    <w:rsid w:val="00990AA2"/>
    <w:rsid w:val="00991BD4"/>
    <w:rsid w:val="0099254B"/>
    <w:rsid w:val="0099387B"/>
    <w:rsid w:val="00994A49"/>
    <w:rsid w:val="00995D37"/>
    <w:rsid w:val="0099616F"/>
    <w:rsid w:val="0099743B"/>
    <w:rsid w:val="00997484"/>
    <w:rsid w:val="00997B87"/>
    <w:rsid w:val="009A07EC"/>
    <w:rsid w:val="009A0B74"/>
    <w:rsid w:val="009A268A"/>
    <w:rsid w:val="009A2788"/>
    <w:rsid w:val="009A2A88"/>
    <w:rsid w:val="009A2EF3"/>
    <w:rsid w:val="009A319B"/>
    <w:rsid w:val="009A3A4A"/>
    <w:rsid w:val="009A3C2B"/>
    <w:rsid w:val="009A684C"/>
    <w:rsid w:val="009A7579"/>
    <w:rsid w:val="009B077C"/>
    <w:rsid w:val="009B091A"/>
    <w:rsid w:val="009B0EA4"/>
    <w:rsid w:val="009B10B8"/>
    <w:rsid w:val="009B259B"/>
    <w:rsid w:val="009B259F"/>
    <w:rsid w:val="009B2755"/>
    <w:rsid w:val="009B27CE"/>
    <w:rsid w:val="009B2F86"/>
    <w:rsid w:val="009B3185"/>
    <w:rsid w:val="009B36E6"/>
    <w:rsid w:val="009B4309"/>
    <w:rsid w:val="009B4472"/>
    <w:rsid w:val="009B496D"/>
    <w:rsid w:val="009B4CED"/>
    <w:rsid w:val="009B5163"/>
    <w:rsid w:val="009B5D2C"/>
    <w:rsid w:val="009B6584"/>
    <w:rsid w:val="009B6659"/>
    <w:rsid w:val="009B72A3"/>
    <w:rsid w:val="009B7304"/>
    <w:rsid w:val="009B7951"/>
    <w:rsid w:val="009B7A58"/>
    <w:rsid w:val="009B7A91"/>
    <w:rsid w:val="009B7B13"/>
    <w:rsid w:val="009B7CDA"/>
    <w:rsid w:val="009B7D6A"/>
    <w:rsid w:val="009C0696"/>
    <w:rsid w:val="009C0756"/>
    <w:rsid w:val="009C1ADD"/>
    <w:rsid w:val="009C1C27"/>
    <w:rsid w:val="009C21BE"/>
    <w:rsid w:val="009C27CC"/>
    <w:rsid w:val="009C2A61"/>
    <w:rsid w:val="009C35CB"/>
    <w:rsid w:val="009C3669"/>
    <w:rsid w:val="009C4AE9"/>
    <w:rsid w:val="009C522D"/>
    <w:rsid w:val="009C5866"/>
    <w:rsid w:val="009C5C1F"/>
    <w:rsid w:val="009C5D63"/>
    <w:rsid w:val="009C600B"/>
    <w:rsid w:val="009C73F0"/>
    <w:rsid w:val="009C7564"/>
    <w:rsid w:val="009C7D69"/>
    <w:rsid w:val="009D0DBA"/>
    <w:rsid w:val="009D0F2D"/>
    <w:rsid w:val="009D2DF1"/>
    <w:rsid w:val="009D3E8A"/>
    <w:rsid w:val="009D46CB"/>
    <w:rsid w:val="009D4717"/>
    <w:rsid w:val="009D4ED4"/>
    <w:rsid w:val="009D5939"/>
    <w:rsid w:val="009D59C3"/>
    <w:rsid w:val="009D68EB"/>
    <w:rsid w:val="009D696E"/>
    <w:rsid w:val="009E0877"/>
    <w:rsid w:val="009E22E4"/>
    <w:rsid w:val="009E2BFE"/>
    <w:rsid w:val="009E31A3"/>
    <w:rsid w:val="009E3E8A"/>
    <w:rsid w:val="009E4E79"/>
    <w:rsid w:val="009E51B5"/>
    <w:rsid w:val="009E6ED0"/>
    <w:rsid w:val="009E7112"/>
    <w:rsid w:val="009E79F3"/>
    <w:rsid w:val="009F0A9A"/>
    <w:rsid w:val="009F0C47"/>
    <w:rsid w:val="009F1358"/>
    <w:rsid w:val="009F1980"/>
    <w:rsid w:val="009F1F94"/>
    <w:rsid w:val="009F2452"/>
    <w:rsid w:val="009F3695"/>
    <w:rsid w:val="009F39FB"/>
    <w:rsid w:val="009F4139"/>
    <w:rsid w:val="009F42A7"/>
    <w:rsid w:val="009F44A0"/>
    <w:rsid w:val="009F4F33"/>
    <w:rsid w:val="009F55F5"/>
    <w:rsid w:val="009F6B2D"/>
    <w:rsid w:val="009F7994"/>
    <w:rsid w:val="009F7E6D"/>
    <w:rsid w:val="009F7FD8"/>
    <w:rsid w:val="00A005C9"/>
    <w:rsid w:val="00A0149A"/>
    <w:rsid w:val="00A02596"/>
    <w:rsid w:val="00A0321B"/>
    <w:rsid w:val="00A03350"/>
    <w:rsid w:val="00A05A48"/>
    <w:rsid w:val="00A05BEA"/>
    <w:rsid w:val="00A060BB"/>
    <w:rsid w:val="00A06927"/>
    <w:rsid w:val="00A06B14"/>
    <w:rsid w:val="00A07488"/>
    <w:rsid w:val="00A07624"/>
    <w:rsid w:val="00A076A1"/>
    <w:rsid w:val="00A07BBB"/>
    <w:rsid w:val="00A104AA"/>
    <w:rsid w:val="00A1151F"/>
    <w:rsid w:val="00A1199D"/>
    <w:rsid w:val="00A11F21"/>
    <w:rsid w:val="00A12CAD"/>
    <w:rsid w:val="00A131EE"/>
    <w:rsid w:val="00A13629"/>
    <w:rsid w:val="00A1367D"/>
    <w:rsid w:val="00A13A04"/>
    <w:rsid w:val="00A14600"/>
    <w:rsid w:val="00A14A10"/>
    <w:rsid w:val="00A14A18"/>
    <w:rsid w:val="00A15186"/>
    <w:rsid w:val="00A151CF"/>
    <w:rsid w:val="00A15374"/>
    <w:rsid w:val="00A17237"/>
    <w:rsid w:val="00A2017D"/>
    <w:rsid w:val="00A20478"/>
    <w:rsid w:val="00A20582"/>
    <w:rsid w:val="00A20E7D"/>
    <w:rsid w:val="00A216EF"/>
    <w:rsid w:val="00A2213C"/>
    <w:rsid w:val="00A23203"/>
    <w:rsid w:val="00A2345F"/>
    <w:rsid w:val="00A24169"/>
    <w:rsid w:val="00A24587"/>
    <w:rsid w:val="00A24F5A"/>
    <w:rsid w:val="00A257F6"/>
    <w:rsid w:val="00A26459"/>
    <w:rsid w:val="00A2692D"/>
    <w:rsid w:val="00A26DDA"/>
    <w:rsid w:val="00A27B82"/>
    <w:rsid w:val="00A27D8E"/>
    <w:rsid w:val="00A30465"/>
    <w:rsid w:val="00A30B66"/>
    <w:rsid w:val="00A310F5"/>
    <w:rsid w:val="00A317C7"/>
    <w:rsid w:val="00A31A1E"/>
    <w:rsid w:val="00A32970"/>
    <w:rsid w:val="00A335CE"/>
    <w:rsid w:val="00A33E48"/>
    <w:rsid w:val="00A343DC"/>
    <w:rsid w:val="00A34FB8"/>
    <w:rsid w:val="00A35421"/>
    <w:rsid w:val="00A35571"/>
    <w:rsid w:val="00A35F95"/>
    <w:rsid w:val="00A3601C"/>
    <w:rsid w:val="00A362D9"/>
    <w:rsid w:val="00A363A9"/>
    <w:rsid w:val="00A365AF"/>
    <w:rsid w:val="00A36A0C"/>
    <w:rsid w:val="00A36C38"/>
    <w:rsid w:val="00A405B6"/>
    <w:rsid w:val="00A40E0A"/>
    <w:rsid w:val="00A4183B"/>
    <w:rsid w:val="00A41B37"/>
    <w:rsid w:val="00A41CD4"/>
    <w:rsid w:val="00A421EB"/>
    <w:rsid w:val="00A4292C"/>
    <w:rsid w:val="00A432C8"/>
    <w:rsid w:val="00A43580"/>
    <w:rsid w:val="00A4393E"/>
    <w:rsid w:val="00A43DB6"/>
    <w:rsid w:val="00A43DE8"/>
    <w:rsid w:val="00A4474E"/>
    <w:rsid w:val="00A44861"/>
    <w:rsid w:val="00A4570B"/>
    <w:rsid w:val="00A50BFE"/>
    <w:rsid w:val="00A50C84"/>
    <w:rsid w:val="00A50EBD"/>
    <w:rsid w:val="00A51383"/>
    <w:rsid w:val="00A52386"/>
    <w:rsid w:val="00A52863"/>
    <w:rsid w:val="00A52E89"/>
    <w:rsid w:val="00A52EBD"/>
    <w:rsid w:val="00A53879"/>
    <w:rsid w:val="00A53C36"/>
    <w:rsid w:val="00A551B9"/>
    <w:rsid w:val="00A559B7"/>
    <w:rsid w:val="00A55E2E"/>
    <w:rsid w:val="00A561EB"/>
    <w:rsid w:val="00A57421"/>
    <w:rsid w:val="00A576A2"/>
    <w:rsid w:val="00A57AA3"/>
    <w:rsid w:val="00A60156"/>
    <w:rsid w:val="00A61093"/>
    <w:rsid w:val="00A61ACA"/>
    <w:rsid w:val="00A620C0"/>
    <w:rsid w:val="00A63CE9"/>
    <w:rsid w:val="00A63F26"/>
    <w:rsid w:val="00A6415B"/>
    <w:rsid w:val="00A64882"/>
    <w:rsid w:val="00A65116"/>
    <w:rsid w:val="00A65368"/>
    <w:rsid w:val="00A654AA"/>
    <w:rsid w:val="00A657FD"/>
    <w:rsid w:val="00A66AAD"/>
    <w:rsid w:val="00A66C68"/>
    <w:rsid w:val="00A670CA"/>
    <w:rsid w:val="00A671C5"/>
    <w:rsid w:val="00A70F1E"/>
    <w:rsid w:val="00A71D60"/>
    <w:rsid w:val="00A72531"/>
    <w:rsid w:val="00A726D6"/>
    <w:rsid w:val="00A72932"/>
    <w:rsid w:val="00A7399A"/>
    <w:rsid w:val="00A740E8"/>
    <w:rsid w:val="00A741B2"/>
    <w:rsid w:val="00A74989"/>
    <w:rsid w:val="00A74E10"/>
    <w:rsid w:val="00A760E5"/>
    <w:rsid w:val="00A80300"/>
    <w:rsid w:val="00A809A1"/>
    <w:rsid w:val="00A80CF1"/>
    <w:rsid w:val="00A80DE2"/>
    <w:rsid w:val="00A80FFD"/>
    <w:rsid w:val="00A81248"/>
    <w:rsid w:val="00A82DA7"/>
    <w:rsid w:val="00A833EC"/>
    <w:rsid w:val="00A84085"/>
    <w:rsid w:val="00A84340"/>
    <w:rsid w:val="00A84468"/>
    <w:rsid w:val="00A84BFA"/>
    <w:rsid w:val="00A84F56"/>
    <w:rsid w:val="00A85B56"/>
    <w:rsid w:val="00A8613A"/>
    <w:rsid w:val="00A865E5"/>
    <w:rsid w:val="00A86665"/>
    <w:rsid w:val="00A874CC"/>
    <w:rsid w:val="00A8794D"/>
    <w:rsid w:val="00A87FA1"/>
    <w:rsid w:val="00A90340"/>
    <w:rsid w:val="00A90BCB"/>
    <w:rsid w:val="00A90F01"/>
    <w:rsid w:val="00A9187C"/>
    <w:rsid w:val="00A91A64"/>
    <w:rsid w:val="00A92258"/>
    <w:rsid w:val="00A93C93"/>
    <w:rsid w:val="00A943D3"/>
    <w:rsid w:val="00A94548"/>
    <w:rsid w:val="00A945E2"/>
    <w:rsid w:val="00A947A5"/>
    <w:rsid w:val="00A951D7"/>
    <w:rsid w:val="00A9545F"/>
    <w:rsid w:val="00A95B87"/>
    <w:rsid w:val="00A9607C"/>
    <w:rsid w:val="00A975BB"/>
    <w:rsid w:val="00A97C84"/>
    <w:rsid w:val="00A97D76"/>
    <w:rsid w:val="00A97F6F"/>
    <w:rsid w:val="00AA1C1A"/>
    <w:rsid w:val="00AA1C65"/>
    <w:rsid w:val="00AA1E37"/>
    <w:rsid w:val="00AA1F38"/>
    <w:rsid w:val="00AA27DA"/>
    <w:rsid w:val="00AA535B"/>
    <w:rsid w:val="00AA541D"/>
    <w:rsid w:val="00AA5587"/>
    <w:rsid w:val="00AA5614"/>
    <w:rsid w:val="00AA5DA7"/>
    <w:rsid w:val="00AA6D57"/>
    <w:rsid w:val="00AA7BED"/>
    <w:rsid w:val="00AB03FC"/>
    <w:rsid w:val="00AB1332"/>
    <w:rsid w:val="00AB1560"/>
    <w:rsid w:val="00AB1AB1"/>
    <w:rsid w:val="00AB1DE1"/>
    <w:rsid w:val="00AB1EBE"/>
    <w:rsid w:val="00AB27B3"/>
    <w:rsid w:val="00AB2F8D"/>
    <w:rsid w:val="00AB3189"/>
    <w:rsid w:val="00AB3971"/>
    <w:rsid w:val="00AB3A32"/>
    <w:rsid w:val="00AB501C"/>
    <w:rsid w:val="00AB545D"/>
    <w:rsid w:val="00AB5A65"/>
    <w:rsid w:val="00AB5C70"/>
    <w:rsid w:val="00AB6D11"/>
    <w:rsid w:val="00AB7243"/>
    <w:rsid w:val="00AB7C17"/>
    <w:rsid w:val="00AB7FB8"/>
    <w:rsid w:val="00AC02F0"/>
    <w:rsid w:val="00AC06F8"/>
    <w:rsid w:val="00AC0857"/>
    <w:rsid w:val="00AC1E22"/>
    <w:rsid w:val="00AC26BC"/>
    <w:rsid w:val="00AC28D5"/>
    <w:rsid w:val="00AC2DE4"/>
    <w:rsid w:val="00AC3475"/>
    <w:rsid w:val="00AC490C"/>
    <w:rsid w:val="00AC5C73"/>
    <w:rsid w:val="00AC64FD"/>
    <w:rsid w:val="00AC6651"/>
    <w:rsid w:val="00AC6B4A"/>
    <w:rsid w:val="00AC6F0F"/>
    <w:rsid w:val="00AC6F94"/>
    <w:rsid w:val="00AD01E5"/>
    <w:rsid w:val="00AD04E7"/>
    <w:rsid w:val="00AD0AEC"/>
    <w:rsid w:val="00AD0F27"/>
    <w:rsid w:val="00AD3362"/>
    <w:rsid w:val="00AD3976"/>
    <w:rsid w:val="00AD5559"/>
    <w:rsid w:val="00AD61AB"/>
    <w:rsid w:val="00AD6593"/>
    <w:rsid w:val="00AD6AB6"/>
    <w:rsid w:val="00AE09B2"/>
    <w:rsid w:val="00AE0E52"/>
    <w:rsid w:val="00AE120D"/>
    <w:rsid w:val="00AE223E"/>
    <w:rsid w:val="00AE23EE"/>
    <w:rsid w:val="00AE249E"/>
    <w:rsid w:val="00AE262A"/>
    <w:rsid w:val="00AE33B3"/>
    <w:rsid w:val="00AE3A18"/>
    <w:rsid w:val="00AE3E6A"/>
    <w:rsid w:val="00AE434D"/>
    <w:rsid w:val="00AE51DB"/>
    <w:rsid w:val="00AE53D3"/>
    <w:rsid w:val="00AE5572"/>
    <w:rsid w:val="00AE5701"/>
    <w:rsid w:val="00AE5937"/>
    <w:rsid w:val="00AE63A1"/>
    <w:rsid w:val="00AE65A0"/>
    <w:rsid w:val="00AE68AC"/>
    <w:rsid w:val="00AE6A84"/>
    <w:rsid w:val="00AE786F"/>
    <w:rsid w:val="00AE7EC9"/>
    <w:rsid w:val="00AF0206"/>
    <w:rsid w:val="00AF14FC"/>
    <w:rsid w:val="00AF1678"/>
    <w:rsid w:val="00AF17B6"/>
    <w:rsid w:val="00AF1C54"/>
    <w:rsid w:val="00AF286A"/>
    <w:rsid w:val="00AF35BB"/>
    <w:rsid w:val="00AF3F73"/>
    <w:rsid w:val="00AF4102"/>
    <w:rsid w:val="00AF45A8"/>
    <w:rsid w:val="00AF4ACC"/>
    <w:rsid w:val="00AF4B5E"/>
    <w:rsid w:val="00AF563E"/>
    <w:rsid w:val="00AF6B08"/>
    <w:rsid w:val="00AF7BBE"/>
    <w:rsid w:val="00AF7DCC"/>
    <w:rsid w:val="00B00CE3"/>
    <w:rsid w:val="00B01036"/>
    <w:rsid w:val="00B01350"/>
    <w:rsid w:val="00B01E74"/>
    <w:rsid w:val="00B01F23"/>
    <w:rsid w:val="00B0320B"/>
    <w:rsid w:val="00B0356A"/>
    <w:rsid w:val="00B03E94"/>
    <w:rsid w:val="00B03ECC"/>
    <w:rsid w:val="00B044DB"/>
    <w:rsid w:val="00B051EC"/>
    <w:rsid w:val="00B06242"/>
    <w:rsid w:val="00B064DE"/>
    <w:rsid w:val="00B11A82"/>
    <w:rsid w:val="00B11B07"/>
    <w:rsid w:val="00B1253D"/>
    <w:rsid w:val="00B126B6"/>
    <w:rsid w:val="00B12EE9"/>
    <w:rsid w:val="00B13CE8"/>
    <w:rsid w:val="00B13D84"/>
    <w:rsid w:val="00B13E60"/>
    <w:rsid w:val="00B13F70"/>
    <w:rsid w:val="00B14490"/>
    <w:rsid w:val="00B152F5"/>
    <w:rsid w:val="00B169D5"/>
    <w:rsid w:val="00B16CA9"/>
    <w:rsid w:val="00B1760C"/>
    <w:rsid w:val="00B207CE"/>
    <w:rsid w:val="00B210C6"/>
    <w:rsid w:val="00B219A7"/>
    <w:rsid w:val="00B21AA5"/>
    <w:rsid w:val="00B22517"/>
    <w:rsid w:val="00B23384"/>
    <w:rsid w:val="00B243DA"/>
    <w:rsid w:val="00B2509A"/>
    <w:rsid w:val="00B250B6"/>
    <w:rsid w:val="00B254CF"/>
    <w:rsid w:val="00B25586"/>
    <w:rsid w:val="00B25F1D"/>
    <w:rsid w:val="00B260B1"/>
    <w:rsid w:val="00B26901"/>
    <w:rsid w:val="00B27D68"/>
    <w:rsid w:val="00B311CB"/>
    <w:rsid w:val="00B32F4D"/>
    <w:rsid w:val="00B34B05"/>
    <w:rsid w:val="00B354CC"/>
    <w:rsid w:val="00B36712"/>
    <w:rsid w:val="00B3718D"/>
    <w:rsid w:val="00B37552"/>
    <w:rsid w:val="00B37D6A"/>
    <w:rsid w:val="00B37F0D"/>
    <w:rsid w:val="00B40EDF"/>
    <w:rsid w:val="00B4142F"/>
    <w:rsid w:val="00B41AF6"/>
    <w:rsid w:val="00B42860"/>
    <w:rsid w:val="00B43369"/>
    <w:rsid w:val="00B43739"/>
    <w:rsid w:val="00B4397B"/>
    <w:rsid w:val="00B43A9E"/>
    <w:rsid w:val="00B43B75"/>
    <w:rsid w:val="00B440CF"/>
    <w:rsid w:val="00B44594"/>
    <w:rsid w:val="00B44628"/>
    <w:rsid w:val="00B44791"/>
    <w:rsid w:val="00B44E2C"/>
    <w:rsid w:val="00B4534D"/>
    <w:rsid w:val="00B4602F"/>
    <w:rsid w:val="00B4636D"/>
    <w:rsid w:val="00B4644A"/>
    <w:rsid w:val="00B46B41"/>
    <w:rsid w:val="00B475F8"/>
    <w:rsid w:val="00B510D4"/>
    <w:rsid w:val="00B529FD"/>
    <w:rsid w:val="00B5371C"/>
    <w:rsid w:val="00B53C72"/>
    <w:rsid w:val="00B5488D"/>
    <w:rsid w:val="00B54AA2"/>
    <w:rsid w:val="00B569D6"/>
    <w:rsid w:val="00B57015"/>
    <w:rsid w:val="00B57037"/>
    <w:rsid w:val="00B60218"/>
    <w:rsid w:val="00B6048D"/>
    <w:rsid w:val="00B6052F"/>
    <w:rsid w:val="00B60C66"/>
    <w:rsid w:val="00B61236"/>
    <w:rsid w:val="00B615BC"/>
    <w:rsid w:val="00B6282B"/>
    <w:rsid w:val="00B62D5F"/>
    <w:rsid w:val="00B64264"/>
    <w:rsid w:val="00B6432D"/>
    <w:rsid w:val="00B6447D"/>
    <w:rsid w:val="00B64954"/>
    <w:rsid w:val="00B649CA"/>
    <w:rsid w:val="00B65003"/>
    <w:rsid w:val="00B65030"/>
    <w:rsid w:val="00B6515F"/>
    <w:rsid w:val="00B65751"/>
    <w:rsid w:val="00B6577B"/>
    <w:rsid w:val="00B65DD7"/>
    <w:rsid w:val="00B65F64"/>
    <w:rsid w:val="00B660A6"/>
    <w:rsid w:val="00B67350"/>
    <w:rsid w:val="00B67608"/>
    <w:rsid w:val="00B679E6"/>
    <w:rsid w:val="00B67D25"/>
    <w:rsid w:val="00B7085F"/>
    <w:rsid w:val="00B70B1E"/>
    <w:rsid w:val="00B712F8"/>
    <w:rsid w:val="00B715ED"/>
    <w:rsid w:val="00B71727"/>
    <w:rsid w:val="00B72A0D"/>
    <w:rsid w:val="00B72A8C"/>
    <w:rsid w:val="00B731AF"/>
    <w:rsid w:val="00B74609"/>
    <w:rsid w:val="00B74B34"/>
    <w:rsid w:val="00B761E8"/>
    <w:rsid w:val="00B764C8"/>
    <w:rsid w:val="00B76E2E"/>
    <w:rsid w:val="00B7771F"/>
    <w:rsid w:val="00B8011D"/>
    <w:rsid w:val="00B80581"/>
    <w:rsid w:val="00B808ED"/>
    <w:rsid w:val="00B80DFB"/>
    <w:rsid w:val="00B81262"/>
    <w:rsid w:val="00B816C7"/>
    <w:rsid w:val="00B81F7E"/>
    <w:rsid w:val="00B82B83"/>
    <w:rsid w:val="00B83601"/>
    <w:rsid w:val="00B839F0"/>
    <w:rsid w:val="00B83B44"/>
    <w:rsid w:val="00B83CC3"/>
    <w:rsid w:val="00B83D1B"/>
    <w:rsid w:val="00B8419C"/>
    <w:rsid w:val="00B84A09"/>
    <w:rsid w:val="00B85356"/>
    <w:rsid w:val="00B854B5"/>
    <w:rsid w:val="00B85641"/>
    <w:rsid w:val="00B85CD5"/>
    <w:rsid w:val="00B863D1"/>
    <w:rsid w:val="00B86987"/>
    <w:rsid w:val="00B86DC8"/>
    <w:rsid w:val="00B900CE"/>
    <w:rsid w:val="00B9170F"/>
    <w:rsid w:val="00B919E4"/>
    <w:rsid w:val="00B9246D"/>
    <w:rsid w:val="00B925D1"/>
    <w:rsid w:val="00B92D75"/>
    <w:rsid w:val="00B930ED"/>
    <w:rsid w:val="00B934CC"/>
    <w:rsid w:val="00B9391A"/>
    <w:rsid w:val="00B93C27"/>
    <w:rsid w:val="00B94E63"/>
    <w:rsid w:val="00B94F2B"/>
    <w:rsid w:val="00B95F5A"/>
    <w:rsid w:val="00B96512"/>
    <w:rsid w:val="00B967E7"/>
    <w:rsid w:val="00B96D4D"/>
    <w:rsid w:val="00B96ECB"/>
    <w:rsid w:val="00B96F57"/>
    <w:rsid w:val="00BA0703"/>
    <w:rsid w:val="00BA0A64"/>
    <w:rsid w:val="00BA0DF8"/>
    <w:rsid w:val="00BA0FD6"/>
    <w:rsid w:val="00BA2556"/>
    <w:rsid w:val="00BA2AB6"/>
    <w:rsid w:val="00BA2BC0"/>
    <w:rsid w:val="00BA39B0"/>
    <w:rsid w:val="00BA39CB"/>
    <w:rsid w:val="00BA3BC3"/>
    <w:rsid w:val="00BA4506"/>
    <w:rsid w:val="00BA46F4"/>
    <w:rsid w:val="00BA5742"/>
    <w:rsid w:val="00BA67AA"/>
    <w:rsid w:val="00BA695A"/>
    <w:rsid w:val="00BA6CA4"/>
    <w:rsid w:val="00BA6EA9"/>
    <w:rsid w:val="00BA7BA8"/>
    <w:rsid w:val="00BB0313"/>
    <w:rsid w:val="00BB053E"/>
    <w:rsid w:val="00BB141D"/>
    <w:rsid w:val="00BB1790"/>
    <w:rsid w:val="00BB1FCD"/>
    <w:rsid w:val="00BB2CD4"/>
    <w:rsid w:val="00BB31E4"/>
    <w:rsid w:val="00BB326A"/>
    <w:rsid w:val="00BB4576"/>
    <w:rsid w:val="00BB4BB1"/>
    <w:rsid w:val="00BB5E43"/>
    <w:rsid w:val="00BB6923"/>
    <w:rsid w:val="00BB6B42"/>
    <w:rsid w:val="00BB72F8"/>
    <w:rsid w:val="00BB7C59"/>
    <w:rsid w:val="00BB7F27"/>
    <w:rsid w:val="00BC11AB"/>
    <w:rsid w:val="00BC2514"/>
    <w:rsid w:val="00BC25D4"/>
    <w:rsid w:val="00BC5B23"/>
    <w:rsid w:val="00BC5C14"/>
    <w:rsid w:val="00BC5E33"/>
    <w:rsid w:val="00BC6A84"/>
    <w:rsid w:val="00BC7AA6"/>
    <w:rsid w:val="00BC7EF8"/>
    <w:rsid w:val="00BD01C3"/>
    <w:rsid w:val="00BD0B9F"/>
    <w:rsid w:val="00BD0FBB"/>
    <w:rsid w:val="00BD1437"/>
    <w:rsid w:val="00BD165A"/>
    <w:rsid w:val="00BD17D0"/>
    <w:rsid w:val="00BD23D1"/>
    <w:rsid w:val="00BD24ED"/>
    <w:rsid w:val="00BD26B6"/>
    <w:rsid w:val="00BD3083"/>
    <w:rsid w:val="00BD42C4"/>
    <w:rsid w:val="00BD4907"/>
    <w:rsid w:val="00BD4D8C"/>
    <w:rsid w:val="00BD52F0"/>
    <w:rsid w:val="00BD5EF1"/>
    <w:rsid w:val="00BD739C"/>
    <w:rsid w:val="00BD77D4"/>
    <w:rsid w:val="00BD7BA5"/>
    <w:rsid w:val="00BD7D86"/>
    <w:rsid w:val="00BE1302"/>
    <w:rsid w:val="00BE2AC4"/>
    <w:rsid w:val="00BE3268"/>
    <w:rsid w:val="00BE36FB"/>
    <w:rsid w:val="00BE3F9F"/>
    <w:rsid w:val="00BE5182"/>
    <w:rsid w:val="00BE554E"/>
    <w:rsid w:val="00BE56FB"/>
    <w:rsid w:val="00BE58D0"/>
    <w:rsid w:val="00BE5AB4"/>
    <w:rsid w:val="00BE5EFB"/>
    <w:rsid w:val="00BE5F7D"/>
    <w:rsid w:val="00BE7E8C"/>
    <w:rsid w:val="00BF11E3"/>
    <w:rsid w:val="00BF1428"/>
    <w:rsid w:val="00BF1F72"/>
    <w:rsid w:val="00BF21A2"/>
    <w:rsid w:val="00BF28A7"/>
    <w:rsid w:val="00BF446F"/>
    <w:rsid w:val="00BF4949"/>
    <w:rsid w:val="00BF5221"/>
    <w:rsid w:val="00BF60C5"/>
    <w:rsid w:val="00BF6458"/>
    <w:rsid w:val="00BF645B"/>
    <w:rsid w:val="00BF7301"/>
    <w:rsid w:val="00BF74F0"/>
    <w:rsid w:val="00C0014D"/>
    <w:rsid w:val="00C00D8F"/>
    <w:rsid w:val="00C00E37"/>
    <w:rsid w:val="00C02742"/>
    <w:rsid w:val="00C02C5C"/>
    <w:rsid w:val="00C03432"/>
    <w:rsid w:val="00C0354D"/>
    <w:rsid w:val="00C03AC4"/>
    <w:rsid w:val="00C04613"/>
    <w:rsid w:val="00C04C29"/>
    <w:rsid w:val="00C04C78"/>
    <w:rsid w:val="00C05B51"/>
    <w:rsid w:val="00C06BB3"/>
    <w:rsid w:val="00C06D9A"/>
    <w:rsid w:val="00C07CED"/>
    <w:rsid w:val="00C10438"/>
    <w:rsid w:val="00C11476"/>
    <w:rsid w:val="00C12614"/>
    <w:rsid w:val="00C12F47"/>
    <w:rsid w:val="00C15CDA"/>
    <w:rsid w:val="00C1657E"/>
    <w:rsid w:val="00C17137"/>
    <w:rsid w:val="00C17BAC"/>
    <w:rsid w:val="00C201B4"/>
    <w:rsid w:val="00C20950"/>
    <w:rsid w:val="00C2168B"/>
    <w:rsid w:val="00C228B0"/>
    <w:rsid w:val="00C22B3F"/>
    <w:rsid w:val="00C24B88"/>
    <w:rsid w:val="00C24F6D"/>
    <w:rsid w:val="00C255B7"/>
    <w:rsid w:val="00C25D00"/>
    <w:rsid w:val="00C25F97"/>
    <w:rsid w:val="00C26182"/>
    <w:rsid w:val="00C26495"/>
    <w:rsid w:val="00C27CB2"/>
    <w:rsid w:val="00C27E68"/>
    <w:rsid w:val="00C316F1"/>
    <w:rsid w:val="00C32CD9"/>
    <w:rsid w:val="00C33B2C"/>
    <w:rsid w:val="00C353A0"/>
    <w:rsid w:val="00C35D5D"/>
    <w:rsid w:val="00C35DD1"/>
    <w:rsid w:val="00C36412"/>
    <w:rsid w:val="00C36699"/>
    <w:rsid w:val="00C3771B"/>
    <w:rsid w:val="00C40516"/>
    <w:rsid w:val="00C40E40"/>
    <w:rsid w:val="00C41504"/>
    <w:rsid w:val="00C419F1"/>
    <w:rsid w:val="00C42879"/>
    <w:rsid w:val="00C43474"/>
    <w:rsid w:val="00C436DF"/>
    <w:rsid w:val="00C43D05"/>
    <w:rsid w:val="00C440F0"/>
    <w:rsid w:val="00C44367"/>
    <w:rsid w:val="00C449FF"/>
    <w:rsid w:val="00C44AA9"/>
    <w:rsid w:val="00C453AE"/>
    <w:rsid w:val="00C45A49"/>
    <w:rsid w:val="00C474DE"/>
    <w:rsid w:val="00C47825"/>
    <w:rsid w:val="00C50829"/>
    <w:rsid w:val="00C51056"/>
    <w:rsid w:val="00C52147"/>
    <w:rsid w:val="00C523A8"/>
    <w:rsid w:val="00C53565"/>
    <w:rsid w:val="00C53F93"/>
    <w:rsid w:val="00C54F3B"/>
    <w:rsid w:val="00C5535B"/>
    <w:rsid w:val="00C56058"/>
    <w:rsid w:val="00C5783C"/>
    <w:rsid w:val="00C579B5"/>
    <w:rsid w:val="00C57A09"/>
    <w:rsid w:val="00C60504"/>
    <w:rsid w:val="00C60ADB"/>
    <w:rsid w:val="00C621F5"/>
    <w:rsid w:val="00C64349"/>
    <w:rsid w:val="00C64D48"/>
    <w:rsid w:val="00C6579D"/>
    <w:rsid w:val="00C65C12"/>
    <w:rsid w:val="00C66089"/>
    <w:rsid w:val="00C670AB"/>
    <w:rsid w:val="00C678D7"/>
    <w:rsid w:val="00C70595"/>
    <w:rsid w:val="00C71174"/>
    <w:rsid w:val="00C72651"/>
    <w:rsid w:val="00C73D92"/>
    <w:rsid w:val="00C73F13"/>
    <w:rsid w:val="00C73F54"/>
    <w:rsid w:val="00C73FF5"/>
    <w:rsid w:val="00C747DF"/>
    <w:rsid w:val="00C74C21"/>
    <w:rsid w:val="00C74D5C"/>
    <w:rsid w:val="00C76A33"/>
    <w:rsid w:val="00C76D6F"/>
    <w:rsid w:val="00C772B1"/>
    <w:rsid w:val="00C77642"/>
    <w:rsid w:val="00C77E70"/>
    <w:rsid w:val="00C80022"/>
    <w:rsid w:val="00C8022F"/>
    <w:rsid w:val="00C8080A"/>
    <w:rsid w:val="00C80E01"/>
    <w:rsid w:val="00C810E0"/>
    <w:rsid w:val="00C8110A"/>
    <w:rsid w:val="00C82646"/>
    <w:rsid w:val="00C830AA"/>
    <w:rsid w:val="00C836DE"/>
    <w:rsid w:val="00C83BA8"/>
    <w:rsid w:val="00C843CB"/>
    <w:rsid w:val="00C84CD6"/>
    <w:rsid w:val="00C84E1F"/>
    <w:rsid w:val="00C84FA4"/>
    <w:rsid w:val="00C857AD"/>
    <w:rsid w:val="00C858C6"/>
    <w:rsid w:val="00C862D7"/>
    <w:rsid w:val="00C86781"/>
    <w:rsid w:val="00C86C4B"/>
    <w:rsid w:val="00C87696"/>
    <w:rsid w:val="00C87767"/>
    <w:rsid w:val="00C87A0C"/>
    <w:rsid w:val="00C87A49"/>
    <w:rsid w:val="00C87ACC"/>
    <w:rsid w:val="00C87E87"/>
    <w:rsid w:val="00C87FF5"/>
    <w:rsid w:val="00C9030F"/>
    <w:rsid w:val="00C90D65"/>
    <w:rsid w:val="00C910BC"/>
    <w:rsid w:val="00C912F7"/>
    <w:rsid w:val="00C9142F"/>
    <w:rsid w:val="00C92227"/>
    <w:rsid w:val="00C9236B"/>
    <w:rsid w:val="00C92624"/>
    <w:rsid w:val="00C93008"/>
    <w:rsid w:val="00C946FB"/>
    <w:rsid w:val="00C94972"/>
    <w:rsid w:val="00C94D95"/>
    <w:rsid w:val="00C94F2C"/>
    <w:rsid w:val="00C953D6"/>
    <w:rsid w:val="00C95A4B"/>
    <w:rsid w:val="00C97AE7"/>
    <w:rsid w:val="00C97B6C"/>
    <w:rsid w:val="00C97D34"/>
    <w:rsid w:val="00CA00D8"/>
    <w:rsid w:val="00CA063C"/>
    <w:rsid w:val="00CA1415"/>
    <w:rsid w:val="00CA1D00"/>
    <w:rsid w:val="00CA3016"/>
    <w:rsid w:val="00CA3DD8"/>
    <w:rsid w:val="00CA3FB5"/>
    <w:rsid w:val="00CA4065"/>
    <w:rsid w:val="00CA425B"/>
    <w:rsid w:val="00CA4D66"/>
    <w:rsid w:val="00CA5795"/>
    <w:rsid w:val="00CA5A41"/>
    <w:rsid w:val="00CA6634"/>
    <w:rsid w:val="00CA6E9E"/>
    <w:rsid w:val="00CA6ECB"/>
    <w:rsid w:val="00CA7721"/>
    <w:rsid w:val="00CA7ABC"/>
    <w:rsid w:val="00CA7E80"/>
    <w:rsid w:val="00CB1B97"/>
    <w:rsid w:val="00CB26C5"/>
    <w:rsid w:val="00CB2B4A"/>
    <w:rsid w:val="00CB328C"/>
    <w:rsid w:val="00CB3427"/>
    <w:rsid w:val="00CB3EE3"/>
    <w:rsid w:val="00CB46A8"/>
    <w:rsid w:val="00CB4AAB"/>
    <w:rsid w:val="00CB4B47"/>
    <w:rsid w:val="00CB5B28"/>
    <w:rsid w:val="00CB5C91"/>
    <w:rsid w:val="00CB5CDD"/>
    <w:rsid w:val="00CB6212"/>
    <w:rsid w:val="00CB6A34"/>
    <w:rsid w:val="00CB7E41"/>
    <w:rsid w:val="00CC026F"/>
    <w:rsid w:val="00CC0A12"/>
    <w:rsid w:val="00CC1107"/>
    <w:rsid w:val="00CC136B"/>
    <w:rsid w:val="00CC1677"/>
    <w:rsid w:val="00CC1D89"/>
    <w:rsid w:val="00CC2897"/>
    <w:rsid w:val="00CC29A0"/>
    <w:rsid w:val="00CC42CE"/>
    <w:rsid w:val="00CC4480"/>
    <w:rsid w:val="00CC4A96"/>
    <w:rsid w:val="00CC4D56"/>
    <w:rsid w:val="00CC5007"/>
    <w:rsid w:val="00CC51D4"/>
    <w:rsid w:val="00CC54C7"/>
    <w:rsid w:val="00CC57C4"/>
    <w:rsid w:val="00CC63E0"/>
    <w:rsid w:val="00CC685B"/>
    <w:rsid w:val="00CC6DA4"/>
    <w:rsid w:val="00CD06A8"/>
    <w:rsid w:val="00CD1A37"/>
    <w:rsid w:val="00CD2A61"/>
    <w:rsid w:val="00CD2AE9"/>
    <w:rsid w:val="00CD3A58"/>
    <w:rsid w:val="00CD3F2D"/>
    <w:rsid w:val="00CD3F86"/>
    <w:rsid w:val="00CD4166"/>
    <w:rsid w:val="00CD494C"/>
    <w:rsid w:val="00CD5184"/>
    <w:rsid w:val="00CD63B7"/>
    <w:rsid w:val="00CD6EC3"/>
    <w:rsid w:val="00CD7594"/>
    <w:rsid w:val="00CD7EF2"/>
    <w:rsid w:val="00CE030B"/>
    <w:rsid w:val="00CE06E5"/>
    <w:rsid w:val="00CE0CCF"/>
    <w:rsid w:val="00CE0FA5"/>
    <w:rsid w:val="00CE1CE1"/>
    <w:rsid w:val="00CE20A9"/>
    <w:rsid w:val="00CE25B7"/>
    <w:rsid w:val="00CE27D9"/>
    <w:rsid w:val="00CE2D42"/>
    <w:rsid w:val="00CE36D4"/>
    <w:rsid w:val="00CE3B9F"/>
    <w:rsid w:val="00CE41DD"/>
    <w:rsid w:val="00CE5673"/>
    <w:rsid w:val="00CE5997"/>
    <w:rsid w:val="00CE5E70"/>
    <w:rsid w:val="00CE6151"/>
    <w:rsid w:val="00CE6309"/>
    <w:rsid w:val="00CE74D4"/>
    <w:rsid w:val="00CF16AE"/>
    <w:rsid w:val="00CF23A5"/>
    <w:rsid w:val="00CF272F"/>
    <w:rsid w:val="00CF355B"/>
    <w:rsid w:val="00CF3594"/>
    <w:rsid w:val="00CF4575"/>
    <w:rsid w:val="00CF4719"/>
    <w:rsid w:val="00CF4ACF"/>
    <w:rsid w:val="00CF4B67"/>
    <w:rsid w:val="00CF4BD0"/>
    <w:rsid w:val="00CF56CA"/>
    <w:rsid w:val="00CF62E5"/>
    <w:rsid w:val="00CF78DA"/>
    <w:rsid w:val="00D000F4"/>
    <w:rsid w:val="00D0097B"/>
    <w:rsid w:val="00D00E2F"/>
    <w:rsid w:val="00D01A10"/>
    <w:rsid w:val="00D03773"/>
    <w:rsid w:val="00D04253"/>
    <w:rsid w:val="00D04356"/>
    <w:rsid w:val="00D056AC"/>
    <w:rsid w:val="00D066FA"/>
    <w:rsid w:val="00D068BF"/>
    <w:rsid w:val="00D076C0"/>
    <w:rsid w:val="00D07909"/>
    <w:rsid w:val="00D1012D"/>
    <w:rsid w:val="00D1200E"/>
    <w:rsid w:val="00D128E0"/>
    <w:rsid w:val="00D12B8E"/>
    <w:rsid w:val="00D12FA9"/>
    <w:rsid w:val="00D13049"/>
    <w:rsid w:val="00D13916"/>
    <w:rsid w:val="00D159B1"/>
    <w:rsid w:val="00D16ED9"/>
    <w:rsid w:val="00D1766A"/>
    <w:rsid w:val="00D203A5"/>
    <w:rsid w:val="00D2083E"/>
    <w:rsid w:val="00D21131"/>
    <w:rsid w:val="00D23C3E"/>
    <w:rsid w:val="00D241F0"/>
    <w:rsid w:val="00D2442D"/>
    <w:rsid w:val="00D244EE"/>
    <w:rsid w:val="00D25602"/>
    <w:rsid w:val="00D25DB1"/>
    <w:rsid w:val="00D2617B"/>
    <w:rsid w:val="00D26CEE"/>
    <w:rsid w:val="00D27291"/>
    <w:rsid w:val="00D2752D"/>
    <w:rsid w:val="00D30207"/>
    <w:rsid w:val="00D3048F"/>
    <w:rsid w:val="00D313CD"/>
    <w:rsid w:val="00D31642"/>
    <w:rsid w:val="00D32024"/>
    <w:rsid w:val="00D32E34"/>
    <w:rsid w:val="00D331C8"/>
    <w:rsid w:val="00D33EC3"/>
    <w:rsid w:val="00D350B8"/>
    <w:rsid w:val="00D354E3"/>
    <w:rsid w:val="00D3576A"/>
    <w:rsid w:val="00D36C13"/>
    <w:rsid w:val="00D36E7C"/>
    <w:rsid w:val="00D36FDA"/>
    <w:rsid w:val="00D37493"/>
    <w:rsid w:val="00D4018C"/>
    <w:rsid w:val="00D40322"/>
    <w:rsid w:val="00D40A53"/>
    <w:rsid w:val="00D40A61"/>
    <w:rsid w:val="00D40E0B"/>
    <w:rsid w:val="00D4185A"/>
    <w:rsid w:val="00D42A84"/>
    <w:rsid w:val="00D44A03"/>
    <w:rsid w:val="00D465B2"/>
    <w:rsid w:val="00D47C11"/>
    <w:rsid w:val="00D47F8A"/>
    <w:rsid w:val="00D5047D"/>
    <w:rsid w:val="00D504A1"/>
    <w:rsid w:val="00D50BE4"/>
    <w:rsid w:val="00D50C92"/>
    <w:rsid w:val="00D52DC1"/>
    <w:rsid w:val="00D53514"/>
    <w:rsid w:val="00D545CE"/>
    <w:rsid w:val="00D57108"/>
    <w:rsid w:val="00D5721B"/>
    <w:rsid w:val="00D60076"/>
    <w:rsid w:val="00D62228"/>
    <w:rsid w:val="00D623FB"/>
    <w:rsid w:val="00D63096"/>
    <w:rsid w:val="00D630F0"/>
    <w:rsid w:val="00D63160"/>
    <w:rsid w:val="00D63447"/>
    <w:rsid w:val="00D659E4"/>
    <w:rsid w:val="00D65D80"/>
    <w:rsid w:val="00D6635E"/>
    <w:rsid w:val="00D6649F"/>
    <w:rsid w:val="00D666D7"/>
    <w:rsid w:val="00D6685F"/>
    <w:rsid w:val="00D67545"/>
    <w:rsid w:val="00D675C2"/>
    <w:rsid w:val="00D678D7"/>
    <w:rsid w:val="00D701FD"/>
    <w:rsid w:val="00D703C2"/>
    <w:rsid w:val="00D70483"/>
    <w:rsid w:val="00D712C9"/>
    <w:rsid w:val="00D71596"/>
    <w:rsid w:val="00D71B35"/>
    <w:rsid w:val="00D72E71"/>
    <w:rsid w:val="00D737BA"/>
    <w:rsid w:val="00D739BB"/>
    <w:rsid w:val="00D7555F"/>
    <w:rsid w:val="00D75A10"/>
    <w:rsid w:val="00D779EB"/>
    <w:rsid w:val="00D77C86"/>
    <w:rsid w:val="00D77DB4"/>
    <w:rsid w:val="00D77DF7"/>
    <w:rsid w:val="00D809DA"/>
    <w:rsid w:val="00D81728"/>
    <w:rsid w:val="00D81C1F"/>
    <w:rsid w:val="00D81FF2"/>
    <w:rsid w:val="00D8299B"/>
    <w:rsid w:val="00D83045"/>
    <w:rsid w:val="00D83578"/>
    <w:rsid w:val="00D84029"/>
    <w:rsid w:val="00D8404E"/>
    <w:rsid w:val="00D84D78"/>
    <w:rsid w:val="00D85291"/>
    <w:rsid w:val="00D853F4"/>
    <w:rsid w:val="00D861B8"/>
    <w:rsid w:val="00D87004"/>
    <w:rsid w:val="00D90AEA"/>
    <w:rsid w:val="00D91483"/>
    <w:rsid w:val="00D91D67"/>
    <w:rsid w:val="00D92352"/>
    <w:rsid w:val="00D929B6"/>
    <w:rsid w:val="00D932C0"/>
    <w:rsid w:val="00D9388E"/>
    <w:rsid w:val="00D93D97"/>
    <w:rsid w:val="00D93E41"/>
    <w:rsid w:val="00D9523A"/>
    <w:rsid w:val="00D967C8"/>
    <w:rsid w:val="00D975F8"/>
    <w:rsid w:val="00D97BF7"/>
    <w:rsid w:val="00D97F5A"/>
    <w:rsid w:val="00D97F8A"/>
    <w:rsid w:val="00DA002C"/>
    <w:rsid w:val="00DA15C3"/>
    <w:rsid w:val="00DA312A"/>
    <w:rsid w:val="00DA34B4"/>
    <w:rsid w:val="00DA4DE0"/>
    <w:rsid w:val="00DA51BF"/>
    <w:rsid w:val="00DA6234"/>
    <w:rsid w:val="00DA67F6"/>
    <w:rsid w:val="00DA6A53"/>
    <w:rsid w:val="00DA7AF9"/>
    <w:rsid w:val="00DB1F1B"/>
    <w:rsid w:val="00DB2563"/>
    <w:rsid w:val="00DB3414"/>
    <w:rsid w:val="00DB37F9"/>
    <w:rsid w:val="00DB3938"/>
    <w:rsid w:val="00DB404A"/>
    <w:rsid w:val="00DB51AF"/>
    <w:rsid w:val="00DB5EDF"/>
    <w:rsid w:val="00DB674C"/>
    <w:rsid w:val="00DB6B8A"/>
    <w:rsid w:val="00DB73FA"/>
    <w:rsid w:val="00DB741E"/>
    <w:rsid w:val="00DC0842"/>
    <w:rsid w:val="00DC1687"/>
    <w:rsid w:val="00DC1700"/>
    <w:rsid w:val="00DC1AAB"/>
    <w:rsid w:val="00DC2669"/>
    <w:rsid w:val="00DC370A"/>
    <w:rsid w:val="00DC383E"/>
    <w:rsid w:val="00DC426D"/>
    <w:rsid w:val="00DC4F40"/>
    <w:rsid w:val="00DC5960"/>
    <w:rsid w:val="00DC6A60"/>
    <w:rsid w:val="00DC79C2"/>
    <w:rsid w:val="00DC7D6A"/>
    <w:rsid w:val="00DD0416"/>
    <w:rsid w:val="00DD0F32"/>
    <w:rsid w:val="00DD1590"/>
    <w:rsid w:val="00DD166D"/>
    <w:rsid w:val="00DD1AFB"/>
    <w:rsid w:val="00DD1C56"/>
    <w:rsid w:val="00DD1E1C"/>
    <w:rsid w:val="00DD216C"/>
    <w:rsid w:val="00DD3FC8"/>
    <w:rsid w:val="00DD481E"/>
    <w:rsid w:val="00DD55C5"/>
    <w:rsid w:val="00DD5746"/>
    <w:rsid w:val="00DD61B4"/>
    <w:rsid w:val="00DE0AA5"/>
    <w:rsid w:val="00DE1733"/>
    <w:rsid w:val="00DE1C0B"/>
    <w:rsid w:val="00DE2453"/>
    <w:rsid w:val="00DE2896"/>
    <w:rsid w:val="00DE2D56"/>
    <w:rsid w:val="00DE34D5"/>
    <w:rsid w:val="00DE4DEB"/>
    <w:rsid w:val="00DE5BF2"/>
    <w:rsid w:val="00DE5D2C"/>
    <w:rsid w:val="00DE5E31"/>
    <w:rsid w:val="00DE6CC6"/>
    <w:rsid w:val="00DF0D10"/>
    <w:rsid w:val="00DF18AB"/>
    <w:rsid w:val="00DF1A83"/>
    <w:rsid w:val="00DF1B68"/>
    <w:rsid w:val="00DF1F60"/>
    <w:rsid w:val="00DF23E7"/>
    <w:rsid w:val="00DF3B4A"/>
    <w:rsid w:val="00DF5012"/>
    <w:rsid w:val="00DF50E8"/>
    <w:rsid w:val="00DF56A1"/>
    <w:rsid w:val="00DF5BA2"/>
    <w:rsid w:val="00DF5C0E"/>
    <w:rsid w:val="00DF5DB1"/>
    <w:rsid w:val="00DF62BE"/>
    <w:rsid w:val="00E00CF3"/>
    <w:rsid w:val="00E02E3A"/>
    <w:rsid w:val="00E02EFD"/>
    <w:rsid w:val="00E04D7A"/>
    <w:rsid w:val="00E0510E"/>
    <w:rsid w:val="00E051DC"/>
    <w:rsid w:val="00E05469"/>
    <w:rsid w:val="00E05B90"/>
    <w:rsid w:val="00E062F1"/>
    <w:rsid w:val="00E06561"/>
    <w:rsid w:val="00E069FD"/>
    <w:rsid w:val="00E1106D"/>
    <w:rsid w:val="00E121F0"/>
    <w:rsid w:val="00E1247E"/>
    <w:rsid w:val="00E138FA"/>
    <w:rsid w:val="00E13C5B"/>
    <w:rsid w:val="00E141D3"/>
    <w:rsid w:val="00E14A8F"/>
    <w:rsid w:val="00E14C48"/>
    <w:rsid w:val="00E14CCA"/>
    <w:rsid w:val="00E150D9"/>
    <w:rsid w:val="00E1572B"/>
    <w:rsid w:val="00E16620"/>
    <w:rsid w:val="00E17158"/>
    <w:rsid w:val="00E17271"/>
    <w:rsid w:val="00E178F7"/>
    <w:rsid w:val="00E20631"/>
    <w:rsid w:val="00E208B4"/>
    <w:rsid w:val="00E20C9C"/>
    <w:rsid w:val="00E20D80"/>
    <w:rsid w:val="00E218EB"/>
    <w:rsid w:val="00E2221D"/>
    <w:rsid w:val="00E229FD"/>
    <w:rsid w:val="00E23048"/>
    <w:rsid w:val="00E236F2"/>
    <w:rsid w:val="00E23A09"/>
    <w:rsid w:val="00E23BA2"/>
    <w:rsid w:val="00E23E0C"/>
    <w:rsid w:val="00E242F7"/>
    <w:rsid w:val="00E25054"/>
    <w:rsid w:val="00E25711"/>
    <w:rsid w:val="00E2625A"/>
    <w:rsid w:val="00E2659F"/>
    <w:rsid w:val="00E267A9"/>
    <w:rsid w:val="00E271E7"/>
    <w:rsid w:val="00E27B61"/>
    <w:rsid w:val="00E31753"/>
    <w:rsid w:val="00E32A62"/>
    <w:rsid w:val="00E32AA8"/>
    <w:rsid w:val="00E32CA0"/>
    <w:rsid w:val="00E330FE"/>
    <w:rsid w:val="00E33B19"/>
    <w:rsid w:val="00E3508A"/>
    <w:rsid w:val="00E36358"/>
    <w:rsid w:val="00E37411"/>
    <w:rsid w:val="00E379D5"/>
    <w:rsid w:val="00E37B24"/>
    <w:rsid w:val="00E40A3C"/>
    <w:rsid w:val="00E41744"/>
    <w:rsid w:val="00E4343E"/>
    <w:rsid w:val="00E435CB"/>
    <w:rsid w:val="00E4391F"/>
    <w:rsid w:val="00E44110"/>
    <w:rsid w:val="00E44C9B"/>
    <w:rsid w:val="00E452CF"/>
    <w:rsid w:val="00E4669A"/>
    <w:rsid w:val="00E46727"/>
    <w:rsid w:val="00E469B0"/>
    <w:rsid w:val="00E46C66"/>
    <w:rsid w:val="00E50BD3"/>
    <w:rsid w:val="00E51579"/>
    <w:rsid w:val="00E516BE"/>
    <w:rsid w:val="00E51B41"/>
    <w:rsid w:val="00E51CCF"/>
    <w:rsid w:val="00E526CB"/>
    <w:rsid w:val="00E53438"/>
    <w:rsid w:val="00E53D52"/>
    <w:rsid w:val="00E550E7"/>
    <w:rsid w:val="00E56661"/>
    <w:rsid w:val="00E56874"/>
    <w:rsid w:val="00E57A31"/>
    <w:rsid w:val="00E57C8F"/>
    <w:rsid w:val="00E57D32"/>
    <w:rsid w:val="00E6017E"/>
    <w:rsid w:val="00E618B1"/>
    <w:rsid w:val="00E62603"/>
    <w:rsid w:val="00E63C01"/>
    <w:rsid w:val="00E6576C"/>
    <w:rsid w:val="00E6690F"/>
    <w:rsid w:val="00E67C8C"/>
    <w:rsid w:val="00E67CF0"/>
    <w:rsid w:val="00E67FB4"/>
    <w:rsid w:val="00E708BB"/>
    <w:rsid w:val="00E7107A"/>
    <w:rsid w:val="00E724E0"/>
    <w:rsid w:val="00E74254"/>
    <w:rsid w:val="00E747D1"/>
    <w:rsid w:val="00E75B7A"/>
    <w:rsid w:val="00E7601A"/>
    <w:rsid w:val="00E76426"/>
    <w:rsid w:val="00E76509"/>
    <w:rsid w:val="00E76D1C"/>
    <w:rsid w:val="00E80DF5"/>
    <w:rsid w:val="00E81DCF"/>
    <w:rsid w:val="00E822E8"/>
    <w:rsid w:val="00E8236B"/>
    <w:rsid w:val="00E8252E"/>
    <w:rsid w:val="00E82637"/>
    <w:rsid w:val="00E8318E"/>
    <w:rsid w:val="00E84C56"/>
    <w:rsid w:val="00E84E9B"/>
    <w:rsid w:val="00E85871"/>
    <w:rsid w:val="00E8587C"/>
    <w:rsid w:val="00E85F6A"/>
    <w:rsid w:val="00E86043"/>
    <w:rsid w:val="00E86A21"/>
    <w:rsid w:val="00E86B29"/>
    <w:rsid w:val="00E87FCC"/>
    <w:rsid w:val="00E90822"/>
    <w:rsid w:val="00E90C03"/>
    <w:rsid w:val="00E91620"/>
    <w:rsid w:val="00E927B4"/>
    <w:rsid w:val="00E92C3B"/>
    <w:rsid w:val="00E94953"/>
    <w:rsid w:val="00E94B92"/>
    <w:rsid w:val="00E9514F"/>
    <w:rsid w:val="00E95576"/>
    <w:rsid w:val="00E95E5C"/>
    <w:rsid w:val="00E963CA"/>
    <w:rsid w:val="00E96988"/>
    <w:rsid w:val="00E97241"/>
    <w:rsid w:val="00E974A3"/>
    <w:rsid w:val="00E97811"/>
    <w:rsid w:val="00E97EA1"/>
    <w:rsid w:val="00EA00DD"/>
    <w:rsid w:val="00EA0905"/>
    <w:rsid w:val="00EA0A35"/>
    <w:rsid w:val="00EA0C55"/>
    <w:rsid w:val="00EA0D73"/>
    <w:rsid w:val="00EA1B28"/>
    <w:rsid w:val="00EA1BF4"/>
    <w:rsid w:val="00EA35A3"/>
    <w:rsid w:val="00EA41B4"/>
    <w:rsid w:val="00EA4C90"/>
    <w:rsid w:val="00EA4CE0"/>
    <w:rsid w:val="00EA5A64"/>
    <w:rsid w:val="00EA5AFA"/>
    <w:rsid w:val="00EA6154"/>
    <w:rsid w:val="00EA6498"/>
    <w:rsid w:val="00EA65C4"/>
    <w:rsid w:val="00EA6E75"/>
    <w:rsid w:val="00EA7F2E"/>
    <w:rsid w:val="00EB06C8"/>
    <w:rsid w:val="00EB083E"/>
    <w:rsid w:val="00EB0901"/>
    <w:rsid w:val="00EB09FB"/>
    <w:rsid w:val="00EB0B04"/>
    <w:rsid w:val="00EB115F"/>
    <w:rsid w:val="00EB1B67"/>
    <w:rsid w:val="00EB1CE8"/>
    <w:rsid w:val="00EB2862"/>
    <w:rsid w:val="00EB29E5"/>
    <w:rsid w:val="00EB3616"/>
    <w:rsid w:val="00EB46C0"/>
    <w:rsid w:val="00EB476F"/>
    <w:rsid w:val="00EB4F5A"/>
    <w:rsid w:val="00EB5060"/>
    <w:rsid w:val="00EB52C2"/>
    <w:rsid w:val="00EB5762"/>
    <w:rsid w:val="00EC0081"/>
    <w:rsid w:val="00EC072F"/>
    <w:rsid w:val="00EC0FA3"/>
    <w:rsid w:val="00EC13ED"/>
    <w:rsid w:val="00EC2161"/>
    <w:rsid w:val="00EC2223"/>
    <w:rsid w:val="00EC2A67"/>
    <w:rsid w:val="00EC47CF"/>
    <w:rsid w:val="00EC4ECA"/>
    <w:rsid w:val="00EC5236"/>
    <w:rsid w:val="00EC55A7"/>
    <w:rsid w:val="00EC5DC2"/>
    <w:rsid w:val="00EC6364"/>
    <w:rsid w:val="00EC6686"/>
    <w:rsid w:val="00ED0280"/>
    <w:rsid w:val="00ED0873"/>
    <w:rsid w:val="00ED09F7"/>
    <w:rsid w:val="00ED0B8B"/>
    <w:rsid w:val="00ED0D70"/>
    <w:rsid w:val="00ED1323"/>
    <w:rsid w:val="00ED25C7"/>
    <w:rsid w:val="00ED2DE4"/>
    <w:rsid w:val="00ED321C"/>
    <w:rsid w:val="00ED399E"/>
    <w:rsid w:val="00ED4173"/>
    <w:rsid w:val="00ED4345"/>
    <w:rsid w:val="00ED50F2"/>
    <w:rsid w:val="00ED54BF"/>
    <w:rsid w:val="00ED564B"/>
    <w:rsid w:val="00ED67A4"/>
    <w:rsid w:val="00ED698B"/>
    <w:rsid w:val="00ED7087"/>
    <w:rsid w:val="00ED751D"/>
    <w:rsid w:val="00ED7D27"/>
    <w:rsid w:val="00EE0108"/>
    <w:rsid w:val="00EE055A"/>
    <w:rsid w:val="00EE060E"/>
    <w:rsid w:val="00EE1441"/>
    <w:rsid w:val="00EE1B36"/>
    <w:rsid w:val="00EE1DDA"/>
    <w:rsid w:val="00EE1FDF"/>
    <w:rsid w:val="00EE2339"/>
    <w:rsid w:val="00EE2876"/>
    <w:rsid w:val="00EE2C36"/>
    <w:rsid w:val="00EE30ED"/>
    <w:rsid w:val="00EE32B8"/>
    <w:rsid w:val="00EE3342"/>
    <w:rsid w:val="00EE3A47"/>
    <w:rsid w:val="00EE550D"/>
    <w:rsid w:val="00EE5D63"/>
    <w:rsid w:val="00EE68C3"/>
    <w:rsid w:val="00EE6C77"/>
    <w:rsid w:val="00EE7897"/>
    <w:rsid w:val="00EF04B2"/>
    <w:rsid w:val="00EF20FD"/>
    <w:rsid w:val="00EF2511"/>
    <w:rsid w:val="00EF254B"/>
    <w:rsid w:val="00EF2D9D"/>
    <w:rsid w:val="00EF2F41"/>
    <w:rsid w:val="00EF3AF5"/>
    <w:rsid w:val="00EF524C"/>
    <w:rsid w:val="00EF6E66"/>
    <w:rsid w:val="00EF701F"/>
    <w:rsid w:val="00F001EB"/>
    <w:rsid w:val="00F007D6"/>
    <w:rsid w:val="00F01591"/>
    <w:rsid w:val="00F018EE"/>
    <w:rsid w:val="00F01B88"/>
    <w:rsid w:val="00F021CE"/>
    <w:rsid w:val="00F02811"/>
    <w:rsid w:val="00F052FD"/>
    <w:rsid w:val="00F064E8"/>
    <w:rsid w:val="00F06A7B"/>
    <w:rsid w:val="00F07B4B"/>
    <w:rsid w:val="00F07DEA"/>
    <w:rsid w:val="00F07F7A"/>
    <w:rsid w:val="00F1000B"/>
    <w:rsid w:val="00F10220"/>
    <w:rsid w:val="00F13B10"/>
    <w:rsid w:val="00F13B35"/>
    <w:rsid w:val="00F14472"/>
    <w:rsid w:val="00F14495"/>
    <w:rsid w:val="00F15C91"/>
    <w:rsid w:val="00F15CE2"/>
    <w:rsid w:val="00F160F6"/>
    <w:rsid w:val="00F175D8"/>
    <w:rsid w:val="00F176A2"/>
    <w:rsid w:val="00F176B9"/>
    <w:rsid w:val="00F17A27"/>
    <w:rsid w:val="00F17CCE"/>
    <w:rsid w:val="00F20F96"/>
    <w:rsid w:val="00F21F0B"/>
    <w:rsid w:val="00F21FEA"/>
    <w:rsid w:val="00F222D8"/>
    <w:rsid w:val="00F227F6"/>
    <w:rsid w:val="00F23B88"/>
    <w:rsid w:val="00F25728"/>
    <w:rsid w:val="00F25E2D"/>
    <w:rsid w:val="00F30A3C"/>
    <w:rsid w:val="00F30B9D"/>
    <w:rsid w:val="00F30DCD"/>
    <w:rsid w:val="00F326FE"/>
    <w:rsid w:val="00F3323A"/>
    <w:rsid w:val="00F3373D"/>
    <w:rsid w:val="00F33EBE"/>
    <w:rsid w:val="00F34148"/>
    <w:rsid w:val="00F346FA"/>
    <w:rsid w:val="00F34C8D"/>
    <w:rsid w:val="00F360E0"/>
    <w:rsid w:val="00F367E7"/>
    <w:rsid w:val="00F37977"/>
    <w:rsid w:val="00F4001A"/>
    <w:rsid w:val="00F407B2"/>
    <w:rsid w:val="00F40DF1"/>
    <w:rsid w:val="00F41239"/>
    <w:rsid w:val="00F41C58"/>
    <w:rsid w:val="00F42E3E"/>
    <w:rsid w:val="00F43C32"/>
    <w:rsid w:val="00F468CA"/>
    <w:rsid w:val="00F472D8"/>
    <w:rsid w:val="00F473CE"/>
    <w:rsid w:val="00F47C60"/>
    <w:rsid w:val="00F501A2"/>
    <w:rsid w:val="00F502F0"/>
    <w:rsid w:val="00F50636"/>
    <w:rsid w:val="00F50744"/>
    <w:rsid w:val="00F510F8"/>
    <w:rsid w:val="00F512C0"/>
    <w:rsid w:val="00F522B1"/>
    <w:rsid w:val="00F53375"/>
    <w:rsid w:val="00F53E08"/>
    <w:rsid w:val="00F5405E"/>
    <w:rsid w:val="00F5584E"/>
    <w:rsid w:val="00F55EEC"/>
    <w:rsid w:val="00F5663A"/>
    <w:rsid w:val="00F57206"/>
    <w:rsid w:val="00F572E6"/>
    <w:rsid w:val="00F57A87"/>
    <w:rsid w:val="00F604C1"/>
    <w:rsid w:val="00F60646"/>
    <w:rsid w:val="00F60CAC"/>
    <w:rsid w:val="00F61174"/>
    <w:rsid w:val="00F6155B"/>
    <w:rsid w:val="00F616D9"/>
    <w:rsid w:val="00F6250C"/>
    <w:rsid w:val="00F6296C"/>
    <w:rsid w:val="00F62CF4"/>
    <w:rsid w:val="00F62EE6"/>
    <w:rsid w:val="00F64CBF"/>
    <w:rsid w:val="00F65A11"/>
    <w:rsid w:val="00F66410"/>
    <w:rsid w:val="00F66F35"/>
    <w:rsid w:val="00F67323"/>
    <w:rsid w:val="00F67753"/>
    <w:rsid w:val="00F70171"/>
    <w:rsid w:val="00F71F8C"/>
    <w:rsid w:val="00F72FDD"/>
    <w:rsid w:val="00F73045"/>
    <w:rsid w:val="00F736EF"/>
    <w:rsid w:val="00F7383C"/>
    <w:rsid w:val="00F73D53"/>
    <w:rsid w:val="00F74433"/>
    <w:rsid w:val="00F74E58"/>
    <w:rsid w:val="00F74F7D"/>
    <w:rsid w:val="00F7541F"/>
    <w:rsid w:val="00F75569"/>
    <w:rsid w:val="00F75B7B"/>
    <w:rsid w:val="00F75E87"/>
    <w:rsid w:val="00F760C1"/>
    <w:rsid w:val="00F7642F"/>
    <w:rsid w:val="00F76EAD"/>
    <w:rsid w:val="00F76F2C"/>
    <w:rsid w:val="00F814E3"/>
    <w:rsid w:val="00F81877"/>
    <w:rsid w:val="00F83610"/>
    <w:rsid w:val="00F836EB"/>
    <w:rsid w:val="00F83F22"/>
    <w:rsid w:val="00F84156"/>
    <w:rsid w:val="00F84419"/>
    <w:rsid w:val="00F85264"/>
    <w:rsid w:val="00F85611"/>
    <w:rsid w:val="00F85742"/>
    <w:rsid w:val="00F85F49"/>
    <w:rsid w:val="00F86870"/>
    <w:rsid w:val="00F86EEB"/>
    <w:rsid w:val="00F90459"/>
    <w:rsid w:val="00F91C42"/>
    <w:rsid w:val="00F92200"/>
    <w:rsid w:val="00F92290"/>
    <w:rsid w:val="00F92E8B"/>
    <w:rsid w:val="00F94E9B"/>
    <w:rsid w:val="00F9542B"/>
    <w:rsid w:val="00F9625E"/>
    <w:rsid w:val="00F969C1"/>
    <w:rsid w:val="00F970AC"/>
    <w:rsid w:val="00F9730C"/>
    <w:rsid w:val="00F9762F"/>
    <w:rsid w:val="00F9777E"/>
    <w:rsid w:val="00FA0A6F"/>
    <w:rsid w:val="00FA0EA9"/>
    <w:rsid w:val="00FA135D"/>
    <w:rsid w:val="00FA1C45"/>
    <w:rsid w:val="00FA2094"/>
    <w:rsid w:val="00FA23E4"/>
    <w:rsid w:val="00FA2A8A"/>
    <w:rsid w:val="00FA319D"/>
    <w:rsid w:val="00FA3423"/>
    <w:rsid w:val="00FA4173"/>
    <w:rsid w:val="00FA4496"/>
    <w:rsid w:val="00FA4E1C"/>
    <w:rsid w:val="00FA52BA"/>
    <w:rsid w:val="00FA634E"/>
    <w:rsid w:val="00FA67FA"/>
    <w:rsid w:val="00FA6EA6"/>
    <w:rsid w:val="00FA7D6B"/>
    <w:rsid w:val="00FA7E69"/>
    <w:rsid w:val="00FB0468"/>
    <w:rsid w:val="00FB15B5"/>
    <w:rsid w:val="00FB38F5"/>
    <w:rsid w:val="00FB4478"/>
    <w:rsid w:val="00FB472D"/>
    <w:rsid w:val="00FB4FA9"/>
    <w:rsid w:val="00FB5262"/>
    <w:rsid w:val="00FB5272"/>
    <w:rsid w:val="00FB65DA"/>
    <w:rsid w:val="00FB6734"/>
    <w:rsid w:val="00FB674B"/>
    <w:rsid w:val="00FB6CD3"/>
    <w:rsid w:val="00FB6D88"/>
    <w:rsid w:val="00FB751B"/>
    <w:rsid w:val="00FB7A71"/>
    <w:rsid w:val="00FC00B3"/>
    <w:rsid w:val="00FC0AA8"/>
    <w:rsid w:val="00FC2751"/>
    <w:rsid w:val="00FC2957"/>
    <w:rsid w:val="00FC418C"/>
    <w:rsid w:val="00FC4919"/>
    <w:rsid w:val="00FC4F54"/>
    <w:rsid w:val="00FC6B52"/>
    <w:rsid w:val="00FC6CD7"/>
    <w:rsid w:val="00FC6EF3"/>
    <w:rsid w:val="00FC7575"/>
    <w:rsid w:val="00FC7E31"/>
    <w:rsid w:val="00FC7EE3"/>
    <w:rsid w:val="00FD1294"/>
    <w:rsid w:val="00FD2C0A"/>
    <w:rsid w:val="00FD306D"/>
    <w:rsid w:val="00FD499B"/>
    <w:rsid w:val="00FD4B16"/>
    <w:rsid w:val="00FD5303"/>
    <w:rsid w:val="00FD6490"/>
    <w:rsid w:val="00FD7B48"/>
    <w:rsid w:val="00FE0EBA"/>
    <w:rsid w:val="00FE1121"/>
    <w:rsid w:val="00FE1555"/>
    <w:rsid w:val="00FE1568"/>
    <w:rsid w:val="00FE2CE1"/>
    <w:rsid w:val="00FE373C"/>
    <w:rsid w:val="00FE3DA6"/>
    <w:rsid w:val="00FE43B7"/>
    <w:rsid w:val="00FE4694"/>
    <w:rsid w:val="00FE52EF"/>
    <w:rsid w:val="00FE563D"/>
    <w:rsid w:val="00FE5692"/>
    <w:rsid w:val="00FE5BF6"/>
    <w:rsid w:val="00FE6DB6"/>
    <w:rsid w:val="00FE7887"/>
    <w:rsid w:val="00FF0807"/>
    <w:rsid w:val="00FF09C8"/>
    <w:rsid w:val="00FF0AA1"/>
    <w:rsid w:val="00FF0FDC"/>
    <w:rsid w:val="00FF1CC9"/>
    <w:rsid w:val="00FF2D25"/>
    <w:rsid w:val="00FF370F"/>
    <w:rsid w:val="00FF39E9"/>
    <w:rsid w:val="00FF3BF6"/>
    <w:rsid w:val="00FF4069"/>
    <w:rsid w:val="00FF4A3B"/>
    <w:rsid w:val="00FF4FC1"/>
    <w:rsid w:val="00FF6284"/>
    <w:rsid w:val="00FF6314"/>
    <w:rsid w:val="00FF6565"/>
    <w:rsid w:val="00FF6AC0"/>
    <w:rsid w:val="00FF73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7eff6,#f1f8dc,#daeca2"/>
    </o:shapedefaults>
    <o:shapelayout v:ext="edit">
      <o:idmap v:ext="edit" data="2"/>
    </o:shapelayout>
  </w:shapeDefaults>
  <w:decimalSymbol w:val=","/>
  <w:listSeparator w:val=";"/>
  <w14:docId w14:val="02F27FC8"/>
  <w15:docId w15:val="{1AD6CE3E-9189-48FA-B574-18DCC757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5066"/>
    <w:pPr>
      <w:spacing w:after="120" w:line="264" w:lineRule="auto"/>
      <w:jc w:val="both"/>
    </w:pPr>
  </w:style>
  <w:style w:type="paragraph" w:styleId="Nadpis1">
    <w:name w:val="heading 1"/>
    <w:basedOn w:val="Normln"/>
    <w:next w:val="Normln"/>
    <w:link w:val="Nadpis1Char"/>
    <w:qFormat/>
    <w:rsid w:val="009C0756"/>
    <w:pPr>
      <w:keepNext/>
      <w:pageBreakBefore/>
      <w:numPr>
        <w:numId w:val="1"/>
      </w:numPr>
      <w:spacing w:after="240" w:line="240" w:lineRule="auto"/>
      <w:jc w:val="left"/>
      <w:outlineLvl w:val="0"/>
    </w:pPr>
    <w:rPr>
      <w:b/>
      <w:bCs/>
      <w:color w:val="0095CD"/>
      <w:sz w:val="32"/>
      <w:szCs w:val="24"/>
    </w:rPr>
  </w:style>
  <w:style w:type="paragraph" w:styleId="Nadpis2">
    <w:name w:val="heading 2"/>
    <w:basedOn w:val="Normln"/>
    <w:next w:val="Normln"/>
    <w:link w:val="Nadpis2Char"/>
    <w:qFormat/>
    <w:rsid w:val="00F30B9D"/>
    <w:pPr>
      <w:keepNext/>
      <w:numPr>
        <w:ilvl w:val="1"/>
        <w:numId w:val="1"/>
      </w:numPr>
      <w:tabs>
        <w:tab w:val="left" w:pos="1134"/>
      </w:tabs>
      <w:spacing w:before="360" w:line="240" w:lineRule="auto"/>
      <w:jc w:val="left"/>
      <w:outlineLvl w:val="1"/>
    </w:pPr>
    <w:rPr>
      <w:rFonts w:cs="Arial"/>
      <w:b/>
      <w:bCs/>
      <w:iCs/>
      <w:color w:val="0095CD"/>
      <w:sz w:val="28"/>
    </w:rPr>
  </w:style>
  <w:style w:type="paragraph" w:styleId="Nadpis3">
    <w:name w:val="heading 3"/>
    <w:basedOn w:val="Normln"/>
    <w:next w:val="Normln"/>
    <w:link w:val="Nadpis3Char"/>
    <w:qFormat/>
    <w:rsid w:val="006E70EF"/>
    <w:pPr>
      <w:keepNext/>
      <w:numPr>
        <w:ilvl w:val="2"/>
        <w:numId w:val="1"/>
      </w:numPr>
      <w:tabs>
        <w:tab w:val="left" w:pos="1276"/>
      </w:tabs>
      <w:spacing w:before="320" w:line="240" w:lineRule="auto"/>
      <w:jc w:val="left"/>
      <w:outlineLvl w:val="2"/>
    </w:pPr>
    <w:rPr>
      <w:rFonts w:cs="Arial"/>
      <w:b/>
      <w:bCs/>
      <w:sz w:val="26"/>
      <w:szCs w:val="26"/>
    </w:rPr>
  </w:style>
  <w:style w:type="paragraph" w:styleId="Nadpis4">
    <w:name w:val="heading 4"/>
    <w:basedOn w:val="Normln"/>
    <w:next w:val="Normln"/>
    <w:link w:val="Nadpis4Char"/>
    <w:qFormat/>
    <w:rsid w:val="00F30B9D"/>
    <w:pPr>
      <w:keepNext/>
      <w:numPr>
        <w:ilvl w:val="3"/>
        <w:numId w:val="1"/>
      </w:numPr>
      <w:tabs>
        <w:tab w:val="left" w:pos="1134"/>
        <w:tab w:val="left" w:pos="1559"/>
      </w:tabs>
      <w:spacing w:before="320" w:line="240" w:lineRule="auto"/>
      <w:jc w:val="left"/>
      <w:outlineLvl w:val="3"/>
    </w:pPr>
    <w:rPr>
      <w:b/>
      <w:bCs/>
      <w:sz w:val="24"/>
    </w:rPr>
  </w:style>
  <w:style w:type="paragraph" w:styleId="Nadpis5">
    <w:name w:val="heading 5"/>
    <w:basedOn w:val="Normln"/>
    <w:next w:val="Normlnodsazen"/>
    <w:link w:val="Nadpis5Char"/>
    <w:qFormat/>
    <w:rsid w:val="005B5ABE"/>
    <w:pPr>
      <w:keepNext/>
      <w:numPr>
        <w:ilvl w:val="4"/>
        <w:numId w:val="1"/>
      </w:numPr>
      <w:tabs>
        <w:tab w:val="left" w:pos="1559"/>
        <w:tab w:val="left" w:pos="2268"/>
      </w:tabs>
      <w:spacing w:before="320" w:line="240" w:lineRule="auto"/>
      <w:jc w:val="left"/>
      <w:outlineLvl w:val="4"/>
    </w:pPr>
    <w:rPr>
      <w:b/>
      <w:sz w:val="24"/>
    </w:rPr>
  </w:style>
  <w:style w:type="paragraph" w:styleId="Nadpis6">
    <w:name w:val="heading 6"/>
    <w:basedOn w:val="Normln"/>
    <w:next w:val="Normlnodsazen"/>
    <w:link w:val="Nadpis6Char"/>
    <w:qFormat/>
    <w:rsid w:val="005B5ABE"/>
    <w:pPr>
      <w:keepNext/>
      <w:numPr>
        <w:ilvl w:val="5"/>
        <w:numId w:val="1"/>
      </w:numPr>
      <w:tabs>
        <w:tab w:val="left" w:pos="1701"/>
        <w:tab w:val="left" w:pos="2410"/>
      </w:tabs>
      <w:spacing w:before="320" w:line="240" w:lineRule="auto"/>
      <w:jc w:val="left"/>
      <w:outlineLvl w:val="5"/>
    </w:pPr>
    <w:rPr>
      <w:b/>
      <w:bCs/>
      <w:sz w:val="22"/>
    </w:rPr>
  </w:style>
  <w:style w:type="paragraph" w:styleId="Nadpis7">
    <w:name w:val="heading 7"/>
    <w:basedOn w:val="Normln"/>
    <w:next w:val="Normlnodsazen"/>
    <w:link w:val="Nadpis7Char"/>
    <w:qFormat/>
    <w:rsid w:val="005B5ABE"/>
    <w:pPr>
      <w:numPr>
        <w:ilvl w:val="6"/>
        <w:numId w:val="1"/>
      </w:numPr>
      <w:tabs>
        <w:tab w:val="left" w:pos="1843"/>
        <w:tab w:val="left" w:pos="2693"/>
      </w:tabs>
      <w:spacing w:before="280" w:after="80" w:line="240" w:lineRule="auto"/>
      <w:jc w:val="left"/>
      <w:outlineLvl w:val="6"/>
    </w:pPr>
    <w:rPr>
      <w:b/>
      <w:i/>
      <w:sz w:val="22"/>
    </w:rPr>
  </w:style>
  <w:style w:type="paragraph" w:styleId="Nadpis8">
    <w:name w:val="heading 8"/>
    <w:basedOn w:val="Nadpis7"/>
    <w:next w:val="Normln"/>
    <w:link w:val="Nadpis8Char"/>
    <w:qFormat/>
    <w:rsid w:val="003D6239"/>
    <w:pPr>
      <w:outlineLvl w:val="7"/>
    </w:pPr>
  </w:style>
  <w:style w:type="paragraph" w:styleId="Nadpis9">
    <w:name w:val="heading 9"/>
    <w:basedOn w:val="Nadpis8"/>
    <w:next w:val="Normln"/>
    <w:link w:val="Nadpis9Char"/>
    <w:qFormat/>
    <w:rsid w:val="003D6239"/>
    <w:p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rsid w:val="00F30B9D"/>
    <w:rPr>
      <w:b/>
      <w:bCs/>
      <w:sz w:val="24"/>
    </w:rPr>
  </w:style>
  <w:style w:type="paragraph" w:styleId="Zhlav">
    <w:name w:val="header"/>
    <w:basedOn w:val="Normln"/>
    <w:link w:val="ZhlavChar"/>
    <w:rsid w:val="00374339"/>
    <w:pPr>
      <w:pBdr>
        <w:bottom w:val="single" w:sz="12" w:space="10" w:color="0095CD"/>
      </w:pBdr>
      <w:tabs>
        <w:tab w:val="center" w:pos="4536"/>
        <w:tab w:val="right" w:pos="9072"/>
      </w:tabs>
      <w:spacing w:after="0" w:line="240" w:lineRule="auto"/>
      <w:jc w:val="left"/>
    </w:pPr>
    <w:rPr>
      <w:sz w:val="16"/>
    </w:rPr>
  </w:style>
  <w:style w:type="paragraph" w:styleId="Zpat">
    <w:name w:val="footer"/>
    <w:basedOn w:val="Normln"/>
    <w:link w:val="ZpatChar"/>
    <w:rsid w:val="00205AD3"/>
    <w:pPr>
      <w:pBdr>
        <w:top w:val="single" w:sz="12" w:space="2" w:color="A3D017"/>
      </w:pBdr>
      <w:tabs>
        <w:tab w:val="center" w:pos="4536"/>
        <w:tab w:val="right" w:pos="9072"/>
      </w:tabs>
      <w:spacing w:after="0" w:line="240" w:lineRule="auto"/>
    </w:pPr>
    <w:rPr>
      <w:sz w:val="16"/>
    </w:rPr>
  </w:style>
  <w:style w:type="paragraph" w:customStyle="1" w:styleId="Keyword">
    <w:name w:val="Keyword"/>
    <w:basedOn w:val="Normln"/>
    <w:link w:val="KeywordChar"/>
    <w:rsid w:val="00D37493"/>
    <w:rPr>
      <w:u w:val="single"/>
    </w:rPr>
  </w:style>
  <w:style w:type="character" w:customStyle="1" w:styleId="KeywordChar">
    <w:name w:val="Keyword Char"/>
    <w:link w:val="Keyword"/>
    <w:rsid w:val="00D37493"/>
    <w:rPr>
      <w:rFonts w:ascii="Arial" w:hAnsi="Arial"/>
      <w:szCs w:val="24"/>
      <w:u w:val="single"/>
      <w:lang w:val="cs-CZ" w:eastAsia="en-US" w:bidi="ar-SA"/>
    </w:rPr>
  </w:style>
  <w:style w:type="paragraph" w:customStyle="1" w:styleId="Tabletextleft">
    <w:name w:val="Table text (left)"/>
    <w:basedOn w:val="Normln"/>
    <w:rsid w:val="003D6239"/>
    <w:pPr>
      <w:jc w:val="left"/>
    </w:pPr>
  </w:style>
  <w:style w:type="paragraph" w:customStyle="1" w:styleId="Item">
    <w:name w:val="Item"/>
    <w:basedOn w:val="Normln"/>
    <w:next w:val="Normln"/>
    <w:rsid w:val="004526BF"/>
    <w:pPr>
      <w:keepNext/>
      <w:spacing w:before="240" w:after="0"/>
    </w:pPr>
    <w:rPr>
      <w:b/>
      <w:bCs/>
      <w:noProof/>
      <w:color w:val="808080"/>
    </w:rPr>
  </w:style>
  <w:style w:type="paragraph" w:styleId="Obsah1">
    <w:name w:val="toc 1"/>
    <w:basedOn w:val="Normln"/>
    <w:next w:val="Normln"/>
    <w:autoRedefine/>
    <w:uiPriority w:val="39"/>
    <w:rsid w:val="002C3DD6"/>
    <w:pPr>
      <w:tabs>
        <w:tab w:val="left" w:pos="567"/>
        <w:tab w:val="right" w:leader="dot" w:pos="9356"/>
      </w:tabs>
      <w:spacing w:before="160" w:after="0" w:line="240" w:lineRule="auto"/>
      <w:ind w:left="567" w:hanging="567"/>
      <w:jc w:val="left"/>
    </w:pPr>
    <w:rPr>
      <w:b/>
      <w:bCs/>
      <w:noProof/>
      <w:sz w:val="22"/>
    </w:rPr>
  </w:style>
  <w:style w:type="paragraph" w:styleId="Obsah2">
    <w:name w:val="toc 2"/>
    <w:basedOn w:val="Normln"/>
    <w:next w:val="Normln"/>
    <w:autoRedefine/>
    <w:uiPriority w:val="39"/>
    <w:rsid w:val="002C3DD6"/>
    <w:pPr>
      <w:tabs>
        <w:tab w:val="left" w:pos="709"/>
        <w:tab w:val="right" w:leader="dot" w:pos="9356"/>
      </w:tabs>
      <w:spacing w:before="80" w:after="0" w:line="240" w:lineRule="auto"/>
      <w:ind w:left="709" w:hanging="709"/>
      <w:jc w:val="left"/>
    </w:pPr>
    <w:rPr>
      <w:noProof/>
    </w:rPr>
  </w:style>
  <w:style w:type="paragraph" w:styleId="Obsah3">
    <w:name w:val="toc 3"/>
    <w:basedOn w:val="Normln"/>
    <w:next w:val="Normln"/>
    <w:autoRedefine/>
    <w:uiPriority w:val="39"/>
    <w:rsid w:val="002A377F"/>
    <w:pPr>
      <w:tabs>
        <w:tab w:val="left" w:pos="1560"/>
        <w:tab w:val="right" w:leader="dot" w:pos="9356"/>
      </w:tabs>
      <w:spacing w:before="60" w:after="0" w:line="240" w:lineRule="auto"/>
      <w:ind w:left="1560" w:hanging="851"/>
      <w:jc w:val="left"/>
    </w:pPr>
    <w:rPr>
      <w:iCs/>
      <w:noProof/>
      <w:sz w:val="18"/>
      <w:szCs w:val="18"/>
    </w:rPr>
  </w:style>
  <w:style w:type="paragraph" w:styleId="Obsah4">
    <w:name w:val="toc 4"/>
    <w:basedOn w:val="Normln"/>
    <w:next w:val="Normln"/>
    <w:autoRedefine/>
    <w:uiPriority w:val="39"/>
    <w:pPr>
      <w:ind w:left="600"/>
      <w:jc w:val="left"/>
    </w:pPr>
    <w:rPr>
      <w:rFonts w:ascii="Times New Roman" w:hAnsi="Times New Roman"/>
      <w:szCs w:val="21"/>
    </w:rPr>
  </w:style>
  <w:style w:type="paragraph" w:styleId="Obsah5">
    <w:name w:val="toc 5"/>
    <w:basedOn w:val="Normln"/>
    <w:next w:val="Normln"/>
    <w:autoRedefine/>
    <w:uiPriority w:val="39"/>
    <w:pPr>
      <w:ind w:left="800"/>
      <w:jc w:val="left"/>
    </w:pPr>
    <w:rPr>
      <w:rFonts w:ascii="Times New Roman" w:hAnsi="Times New Roman"/>
      <w:szCs w:val="21"/>
    </w:rPr>
  </w:style>
  <w:style w:type="paragraph" w:styleId="Obsah6">
    <w:name w:val="toc 6"/>
    <w:basedOn w:val="Normln"/>
    <w:next w:val="Normln"/>
    <w:autoRedefine/>
    <w:uiPriority w:val="39"/>
    <w:pPr>
      <w:ind w:left="1000"/>
      <w:jc w:val="left"/>
    </w:pPr>
    <w:rPr>
      <w:rFonts w:ascii="Times New Roman" w:hAnsi="Times New Roman"/>
      <w:szCs w:val="21"/>
    </w:rPr>
  </w:style>
  <w:style w:type="paragraph" w:styleId="Obsah7">
    <w:name w:val="toc 7"/>
    <w:basedOn w:val="Normln"/>
    <w:next w:val="Normln"/>
    <w:autoRedefine/>
    <w:uiPriority w:val="39"/>
    <w:pPr>
      <w:ind w:left="1200"/>
      <w:jc w:val="left"/>
    </w:pPr>
    <w:rPr>
      <w:rFonts w:ascii="Times New Roman" w:hAnsi="Times New Roman"/>
      <w:szCs w:val="21"/>
    </w:rPr>
  </w:style>
  <w:style w:type="paragraph" w:styleId="Obsah8">
    <w:name w:val="toc 8"/>
    <w:basedOn w:val="Normln"/>
    <w:next w:val="Normln"/>
    <w:autoRedefine/>
    <w:uiPriority w:val="39"/>
    <w:pPr>
      <w:ind w:left="1400"/>
      <w:jc w:val="left"/>
    </w:pPr>
    <w:rPr>
      <w:rFonts w:ascii="Times New Roman" w:hAnsi="Times New Roman"/>
      <w:szCs w:val="21"/>
    </w:rPr>
  </w:style>
  <w:style w:type="paragraph" w:styleId="Obsah9">
    <w:name w:val="toc 9"/>
    <w:basedOn w:val="Normln"/>
    <w:next w:val="Normln"/>
    <w:autoRedefine/>
    <w:uiPriority w:val="39"/>
    <w:pPr>
      <w:ind w:left="1600"/>
      <w:jc w:val="left"/>
    </w:pPr>
    <w:rPr>
      <w:rFonts w:ascii="Times New Roman" w:hAnsi="Times New Roman"/>
      <w:szCs w:val="21"/>
    </w:rPr>
  </w:style>
  <w:style w:type="character" w:styleId="Hypertextovodkaz">
    <w:name w:val="Hyperlink"/>
    <w:uiPriority w:val="99"/>
    <w:rsid w:val="005734BF"/>
    <w:rPr>
      <w:color w:val="auto"/>
      <w:u w:val="single"/>
    </w:rPr>
  </w:style>
  <w:style w:type="character" w:styleId="Sledovanodkaz">
    <w:name w:val="FollowedHyperlink"/>
    <w:uiPriority w:val="99"/>
    <w:rsid w:val="0079293D"/>
    <w:rPr>
      <w:rFonts w:ascii="Verdana" w:hAnsi="Verdana"/>
      <w:color w:val="000080"/>
      <w:sz w:val="16"/>
      <w:u w:val="single"/>
    </w:rPr>
  </w:style>
  <w:style w:type="paragraph" w:customStyle="1" w:styleId="QuestionChar">
    <w:name w:val="Question Char"/>
    <w:basedOn w:val="Normln"/>
    <w:link w:val="QuestionCharChar"/>
    <w:rPr>
      <w:color w:val="FF0000"/>
      <w:u w:val="dash"/>
    </w:rPr>
  </w:style>
  <w:style w:type="character" w:customStyle="1" w:styleId="QuestionCharChar">
    <w:name w:val="Question Char Char"/>
    <w:link w:val="QuestionChar"/>
    <w:rsid w:val="00CB5C91"/>
    <w:rPr>
      <w:rFonts w:ascii="Arial" w:hAnsi="Arial"/>
      <w:color w:val="FF0000"/>
      <w:szCs w:val="24"/>
      <w:u w:val="dash"/>
      <w:lang w:val="cs-CZ" w:eastAsia="en-US" w:bidi="ar-SA"/>
    </w:rPr>
  </w:style>
  <w:style w:type="paragraph" w:customStyle="1" w:styleId="Commendation">
    <w:name w:val="Commendation"/>
    <w:basedOn w:val="Normln"/>
    <w:rsid w:val="00D37493"/>
    <w:rPr>
      <w:rFonts w:cs="Arial"/>
      <w:i/>
      <w:color w:val="000080"/>
    </w:rPr>
  </w:style>
  <w:style w:type="paragraph" w:styleId="Textvysvtlivek">
    <w:name w:val="endnote text"/>
    <w:basedOn w:val="Normln"/>
    <w:link w:val="TextvysvtlivekChar"/>
    <w:semiHidden/>
  </w:style>
  <w:style w:type="character" w:styleId="Odkaznavysvtlivky">
    <w:name w:val="endnote reference"/>
    <w:semiHidden/>
    <w:rPr>
      <w:vertAlign w:val="superscript"/>
    </w:rPr>
  </w:style>
  <w:style w:type="paragraph" w:styleId="Titulek">
    <w:name w:val="caption"/>
    <w:basedOn w:val="Normln"/>
    <w:next w:val="Normln"/>
    <w:uiPriority w:val="35"/>
    <w:qFormat/>
    <w:rsid w:val="009A684C"/>
    <w:pPr>
      <w:spacing w:before="120" w:after="160"/>
      <w:jc w:val="center"/>
    </w:pPr>
    <w:rPr>
      <w:b/>
      <w:bCs/>
      <w:sz w:val="18"/>
    </w:rPr>
  </w:style>
  <w:style w:type="character" w:styleId="slostrnky">
    <w:name w:val="page number"/>
    <w:rsid w:val="0079293D"/>
    <w:rPr>
      <w:rFonts w:ascii="Verdana" w:hAnsi="Verdana"/>
      <w:sz w:val="16"/>
    </w:rPr>
  </w:style>
  <w:style w:type="character" w:customStyle="1" w:styleId="Titulnstrana-nzev">
    <w:name w:val="Titulní strana - název"/>
    <w:semiHidden/>
    <w:rsid w:val="00EF6E66"/>
    <w:rPr>
      <w:b/>
      <w:color w:val="7E9ACE"/>
      <w:sz w:val="28"/>
      <w:szCs w:val="28"/>
    </w:rPr>
  </w:style>
  <w:style w:type="paragraph" w:customStyle="1" w:styleId="Documenttitle">
    <w:name w:val="Document title"/>
    <w:basedOn w:val="Normln"/>
    <w:semiHidden/>
    <w:rsid w:val="001B776D"/>
    <w:pPr>
      <w:ind w:left="2160"/>
      <w:jc w:val="left"/>
    </w:pPr>
    <w:rPr>
      <w:b/>
      <w:bCs/>
      <w:color w:val="000080"/>
      <w:sz w:val="36"/>
      <w:szCs w:val="36"/>
    </w:rPr>
  </w:style>
  <w:style w:type="paragraph" w:customStyle="1" w:styleId="SourceCode">
    <w:name w:val="Source Code"/>
    <w:basedOn w:val="Normln"/>
    <w:rsid w:val="00345BF5"/>
    <w:pPr>
      <w:jc w:val="left"/>
    </w:pPr>
    <w:rPr>
      <w:rFonts w:ascii="Courier New" w:hAnsi="Courier New" w:cs="Courier New"/>
      <w:noProof/>
      <w:color w:val="3366FF"/>
      <w:sz w:val="16"/>
      <w:szCs w:val="16"/>
      <w:lang w:val="en-US"/>
    </w:rPr>
  </w:style>
  <w:style w:type="paragraph" w:styleId="Rozloendokumentu">
    <w:name w:val="Document Map"/>
    <w:basedOn w:val="Normln"/>
    <w:link w:val="RozloendokumentuChar"/>
    <w:semiHidden/>
    <w:rsid w:val="00F71F8C"/>
    <w:pPr>
      <w:shd w:val="clear" w:color="auto" w:fill="000080"/>
    </w:pPr>
    <w:rPr>
      <w:rFonts w:ascii="Tahoma" w:hAnsi="Tahoma" w:cs="Tahoma"/>
    </w:rPr>
  </w:style>
  <w:style w:type="paragraph" w:customStyle="1" w:styleId="Tabletextcentered">
    <w:name w:val="Table text (centered)"/>
    <w:basedOn w:val="Normln"/>
    <w:rsid w:val="00C678D7"/>
    <w:pPr>
      <w:jc w:val="center"/>
    </w:pPr>
  </w:style>
  <w:style w:type="paragraph" w:customStyle="1" w:styleId="Tabletitleleft">
    <w:name w:val="Table title (left)"/>
    <w:basedOn w:val="Normln"/>
    <w:rsid w:val="00BE554E"/>
    <w:pPr>
      <w:shd w:val="clear" w:color="auto" w:fill="F0F3F8"/>
      <w:jc w:val="left"/>
    </w:pPr>
    <w:rPr>
      <w:b/>
      <w:bCs/>
    </w:rPr>
  </w:style>
  <w:style w:type="table" w:styleId="Tabulkasprostorovmiefekty1">
    <w:name w:val="Table 3D effects 1"/>
    <w:basedOn w:val="Normlntabulka"/>
    <w:rsid w:val="005D34B9"/>
    <w:pPr>
      <w:ind w:left="851"/>
      <w:jc w:val="both"/>
    </w:pPr>
    <w:rPr>
      <w:rFonts w:ascii="Verdana" w:hAnsi="Verdana"/>
      <w:sz w:val="16"/>
    </w:rPr>
    <w:tblPr/>
    <w:tcPr>
      <w:shd w:val="clear" w:color="auto" w:fill="F0F3F8"/>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Mkatabulky">
    <w:name w:val="Table Grid"/>
    <w:basedOn w:val="Normlntabulka"/>
    <w:rsid w:val="00E4343E"/>
    <w:pPr>
      <w:ind w:left="851"/>
    </w:p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shd w:val="clear" w:color="auto" w:fill="auto"/>
    </w:tcPr>
    <w:tblStylePr w:type="firstRow">
      <w:rPr>
        <w:rFonts w:ascii="Arial" w:hAnsi="Arial"/>
        <w:b/>
        <w:color w:val="auto"/>
        <w:sz w:val="20"/>
        <w:szCs w:val="20"/>
        <w:u w:val="none"/>
      </w:rPr>
      <w:tblPr/>
      <w:tcPr>
        <w:tcBorders>
          <w:top w:val="single" w:sz="12" w:space="0" w:color="auto"/>
          <w:left w:val="single" w:sz="12" w:space="0" w:color="auto"/>
          <w:bottom w:val="single" w:sz="2" w:space="0" w:color="auto"/>
          <w:right w:val="single" w:sz="12" w:space="0" w:color="auto"/>
          <w:insideH w:val="nil"/>
          <w:insideV w:val="single" w:sz="2" w:space="0" w:color="auto"/>
          <w:tl2br w:val="nil"/>
          <w:tr2bl w:val="nil"/>
        </w:tcBorders>
        <w:shd w:val="clear" w:color="auto" w:fill="E6E6E6"/>
      </w:tcPr>
    </w:tblStylePr>
  </w:style>
  <w:style w:type="paragraph" w:styleId="Textbubliny">
    <w:name w:val="Balloon Text"/>
    <w:basedOn w:val="Normln"/>
    <w:link w:val="TextbublinyChar"/>
    <w:uiPriority w:val="99"/>
    <w:semiHidden/>
    <w:rsid w:val="00872C07"/>
    <w:rPr>
      <w:rFonts w:ascii="Tahoma" w:hAnsi="Tahoma" w:cs="Tahoma"/>
      <w:sz w:val="16"/>
      <w:szCs w:val="16"/>
    </w:rPr>
  </w:style>
  <w:style w:type="character" w:styleId="Odkaznakoment">
    <w:name w:val="annotation reference"/>
    <w:uiPriority w:val="99"/>
    <w:semiHidden/>
    <w:rsid w:val="00170CD8"/>
    <w:rPr>
      <w:sz w:val="16"/>
      <w:szCs w:val="16"/>
    </w:rPr>
  </w:style>
  <w:style w:type="paragraph" w:styleId="Textkomente">
    <w:name w:val="annotation text"/>
    <w:basedOn w:val="Normln"/>
    <w:link w:val="TextkomenteChar"/>
    <w:uiPriority w:val="99"/>
    <w:rsid w:val="00170CD8"/>
  </w:style>
  <w:style w:type="paragraph" w:styleId="Pedmtkomente">
    <w:name w:val="annotation subject"/>
    <w:basedOn w:val="Textkomente"/>
    <w:next w:val="Textkomente"/>
    <w:link w:val="PedmtkomenteChar"/>
    <w:uiPriority w:val="99"/>
    <w:semiHidden/>
    <w:rsid w:val="00170CD8"/>
    <w:rPr>
      <w:b/>
      <w:bCs/>
    </w:rPr>
  </w:style>
  <w:style w:type="paragraph" w:customStyle="1" w:styleId="Recomended">
    <w:name w:val="Recomended"/>
    <w:basedOn w:val="Normln"/>
    <w:rsid w:val="00703BD2"/>
    <w:rPr>
      <w:i/>
    </w:rPr>
  </w:style>
  <w:style w:type="paragraph" w:customStyle="1" w:styleId="StyleDocumenttitleLeft0cm">
    <w:name w:val="Style Document title + Left:  0 cm"/>
    <w:basedOn w:val="Documenttitle"/>
    <w:rsid w:val="001B776D"/>
    <w:pPr>
      <w:ind w:left="0"/>
    </w:pPr>
    <w:rPr>
      <w:sz w:val="32"/>
      <w:szCs w:val="32"/>
    </w:rPr>
  </w:style>
  <w:style w:type="table" w:styleId="Tabulkasprostorovmiefekty3">
    <w:name w:val="Table 3D effects 3"/>
    <w:basedOn w:val="Normlntabulka"/>
    <w:rsid w:val="0079293D"/>
    <w:pPr>
      <w:ind w:left="851"/>
      <w:jc w:val="both"/>
    </w:pPr>
    <w:rPr>
      <w:rFonts w:ascii="Verdana" w:hAnsi="Verdana"/>
      <w:sz w:val="16"/>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1">
    <w:name w:val="Table Subtle 1"/>
    <w:basedOn w:val="Normlntabulka"/>
    <w:rsid w:val="0079293D"/>
    <w:pPr>
      <w:ind w:left="851"/>
      <w:jc w:val="both"/>
    </w:pPr>
    <w:rPr>
      <w:rFonts w:ascii="Verdana" w:hAnsi="Verdana"/>
      <w:sz w:val="16"/>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Jednoduchtabulka3">
    <w:name w:val="Table Simple 3"/>
    <w:basedOn w:val="Normlntabulka"/>
    <w:rsid w:val="0079293D"/>
    <w:pPr>
      <w:ind w:left="851"/>
      <w:jc w:val="both"/>
    </w:pPr>
    <w:rPr>
      <w:rFonts w:ascii="Verdana" w:hAnsi="Verdana"/>
      <w:sz w:val="16"/>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Jednoduchtabulka2">
    <w:name w:val="Table Simple 2"/>
    <w:basedOn w:val="Normlntabulka"/>
    <w:rsid w:val="0079293D"/>
    <w:pPr>
      <w:ind w:left="851"/>
      <w:jc w:val="both"/>
    </w:pPr>
    <w:rPr>
      <w:rFonts w:ascii="Verdana" w:hAnsi="Verdana"/>
      <w:sz w:val="16"/>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1">
    <w:name w:val="Table Simple 1"/>
    <w:basedOn w:val="Normlntabulka"/>
    <w:rsid w:val="0079293D"/>
    <w:pPr>
      <w:ind w:left="851"/>
      <w:jc w:val="both"/>
    </w:pPr>
    <w:rPr>
      <w:rFonts w:ascii="Verdana" w:hAnsi="Verdana"/>
      <w:sz w:val="16"/>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Profesionlntabulka">
    <w:name w:val="Table Professional"/>
    <w:basedOn w:val="Normlntabulka"/>
    <w:rsid w:val="0079293D"/>
    <w:pPr>
      <w:ind w:left="851"/>
      <w:jc w:val="both"/>
    </w:pPr>
    <w:rPr>
      <w:rFonts w:ascii="Verdana" w:hAnsi="Verdana"/>
      <w:sz w:val="16"/>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ulkajakoseznam8">
    <w:name w:val="Table List 8"/>
    <w:basedOn w:val="Normlntabulka"/>
    <w:rsid w:val="0079293D"/>
    <w:pPr>
      <w:ind w:left="851"/>
      <w:jc w:val="both"/>
    </w:pPr>
    <w:rPr>
      <w:rFonts w:ascii="Verdana" w:hAnsi="Verdana"/>
      <w:sz w:val="16"/>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ulkajakoseznam7">
    <w:name w:val="Table List 7"/>
    <w:basedOn w:val="Normlntabulka"/>
    <w:rsid w:val="0079293D"/>
    <w:pPr>
      <w:ind w:left="851"/>
      <w:jc w:val="both"/>
    </w:pPr>
    <w:rPr>
      <w:rFonts w:ascii="Verdana" w:hAnsi="Verdana"/>
      <w:sz w:val="16"/>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stlumenmibarvami2">
    <w:name w:val="Table Subtle 2"/>
    <w:basedOn w:val="Normlntabulka"/>
    <w:rsid w:val="00094256"/>
    <w:pPr>
      <w:ind w:left="851"/>
      <w:jc w:val="both"/>
    </w:pPr>
    <w:rPr>
      <w:rFonts w:ascii="Verdana" w:hAnsi="Verdana"/>
      <w:sz w:val="16"/>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6">
    <w:name w:val="Table List 6"/>
    <w:basedOn w:val="Normlntabulka"/>
    <w:rsid w:val="00094256"/>
    <w:pPr>
      <w:ind w:left="851"/>
      <w:jc w:val="both"/>
    </w:pPr>
    <w:rPr>
      <w:rFonts w:ascii="Verdana" w:hAnsi="Verdana"/>
      <w:sz w:val="16"/>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5">
    <w:name w:val="Table List 5"/>
    <w:basedOn w:val="Normlntabulka"/>
    <w:rsid w:val="00094256"/>
    <w:pPr>
      <w:ind w:left="851"/>
      <w:jc w:val="both"/>
    </w:pPr>
    <w:rPr>
      <w:rFonts w:ascii="Verdana" w:hAnsi="Verdana"/>
      <w:sz w:val="16"/>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4">
    <w:name w:val="Table List 4"/>
    <w:basedOn w:val="Normlntabulka"/>
    <w:rsid w:val="00094256"/>
    <w:pPr>
      <w:ind w:left="851"/>
      <w:jc w:val="both"/>
    </w:pPr>
    <w:rPr>
      <w:rFonts w:ascii="Verdana" w:hAnsi="Verdana"/>
      <w:sz w:val="16"/>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3">
    <w:name w:val="Table List 3"/>
    <w:basedOn w:val="Normlntabulka"/>
    <w:rsid w:val="00094256"/>
    <w:pPr>
      <w:ind w:left="851"/>
      <w:jc w:val="both"/>
    </w:pPr>
    <w:rPr>
      <w:rFonts w:ascii="Verdana" w:hAnsi="Verdana"/>
      <w:sz w:val="16"/>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Zhlavzprvy">
    <w:name w:val="Message Header"/>
    <w:basedOn w:val="Normln"/>
    <w:link w:val="ZhlavzprvyChar"/>
    <w:rsid w:val="00094256"/>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katabulky1">
    <w:name w:val="Table Grid 1"/>
    <w:basedOn w:val="Normlntabulka"/>
    <w:rsid w:val="00AC6651"/>
    <w:pPr>
      <w:ind w:left="851"/>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TextkomenteChar">
    <w:name w:val="Text komentáře Char"/>
    <w:basedOn w:val="Standardnpsmoodstavce"/>
    <w:link w:val="Textkomente"/>
    <w:uiPriority w:val="99"/>
    <w:rsid w:val="001E568C"/>
  </w:style>
  <w:style w:type="paragraph" w:customStyle="1" w:styleId="Tableheader">
    <w:name w:val="Table_header"/>
    <w:rsid w:val="00447EDB"/>
    <w:pPr>
      <w:keepNext/>
      <w:widowControl w:val="0"/>
      <w:autoSpaceDE w:val="0"/>
      <w:autoSpaceDN w:val="0"/>
      <w:adjustRightInd w:val="0"/>
    </w:pPr>
    <w:rPr>
      <w:rFonts w:cs="Arial"/>
      <w:b/>
      <w:bCs/>
      <w:sz w:val="18"/>
      <w:szCs w:val="18"/>
      <w:u w:color="000000"/>
    </w:rPr>
  </w:style>
  <w:style w:type="paragraph" w:customStyle="1" w:styleId="Picturedescription">
    <w:name w:val="Picture description"/>
    <w:basedOn w:val="Normln"/>
    <w:rsid w:val="00391BCC"/>
    <w:pPr>
      <w:spacing w:after="240"/>
      <w:jc w:val="center"/>
    </w:pPr>
    <w:rPr>
      <w:i/>
      <w:color w:val="808080"/>
    </w:rPr>
  </w:style>
  <w:style w:type="paragraph" w:customStyle="1" w:styleId="Picture">
    <w:name w:val="Picture"/>
    <w:basedOn w:val="Normln"/>
    <w:next w:val="Picturedescription"/>
    <w:rsid w:val="00B764C8"/>
    <w:pPr>
      <w:keepNext/>
      <w:spacing w:before="240"/>
      <w:jc w:val="center"/>
    </w:pPr>
  </w:style>
  <w:style w:type="paragraph" w:customStyle="1" w:styleId="StylDocumenttitleVlevo159cm">
    <w:name w:val="Styl Document title + Vlevo:  159 cm"/>
    <w:basedOn w:val="Documenttitle"/>
    <w:rsid w:val="00EF6E66"/>
    <w:pPr>
      <w:ind w:left="900"/>
    </w:pPr>
    <w:rPr>
      <w:color w:val="3E5570"/>
      <w:szCs w:val="20"/>
    </w:rPr>
  </w:style>
  <w:style w:type="paragraph" w:customStyle="1" w:styleId="StylVlevo0cmvzorekPln100Bl">
    <w:name w:val="Styl Vlevo:  0 cm vzorek: Plné (100%) (Bílá)"/>
    <w:basedOn w:val="Normln"/>
    <w:rsid w:val="00E271E7"/>
    <w:pPr>
      <w:shd w:val="solid" w:color="FFFFFF" w:fill="FFFFFF"/>
    </w:pPr>
  </w:style>
  <w:style w:type="paragraph" w:customStyle="1" w:styleId="StylVlevo0cmvzorekPln100Bl1">
    <w:name w:val="Styl Vlevo:  0 cm vzorek: Plné (100%) (Bílá)1"/>
    <w:basedOn w:val="Normln"/>
    <w:rsid w:val="00E271E7"/>
    <w:pPr>
      <w:shd w:val="solid" w:color="FFFFFF" w:fill="FFFFFF"/>
    </w:pPr>
  </w:style>
  <w:style w:type="paragraph" w:customStyle="1" w:styleId="StylTabletitleleft">
    <w:name w:val="Styl Table title (left) +"/>
    <w:basedOn w:val="Tabletitleleft"/>
    <w:rsid w:val="00BE554E"/>
  </w:style>
  <w:style w:type="paragraph" w:customStyle="1" w:styleId="StylTabletextleft">
    <w:name w:val="Styl Table text (left) +"/>
    <w:basedOn w:val="Tabletextleft"/>
    <w:rsid w:val="00BE554E"/>
  </w:style>
  <w:style w:type="paragraph" w:customStyle="1" w:styleId="StylStylTabletextleft">
    <w:name w:val="Styl Styl Table text (left) + +"/>
    <w:basedOn w:val="StylTabletextleft"/>
    <w:rsid w:val="005D34B9"/>
    <w:pPr>
      <w:shd w:val="clear" w:color="auto" w:fill="FFFFFF"/>
    </w:pPr>
  </w:style>
  <w:style w:type="paragraph" w:customStyle="1" w:styleId="Table">
    <w:name w:val="Table"/>
    <w:rsid w:val="00447EDB"/>
    <w:pPr>
      <w:widowControl w:val="0"/>
      <w:autoSpaceDE w:val="0"/>
      <w:autoSpaceDN w:val="0"/>
      <w:adjustRightInd w:val="0"/>
    </w:pPr>
    <w:rPr>
      <w:rFonts w:cs="Arial"/>
      <w:sz w:val="18"/>
      <w:szCs w:val="18"/>
    </w:rPr>
  </w:style>
  <w:style w:type="paragraph" w:customStyle="1" w:styleId="Titulnstrana-nzevprojektu">
    <w:name w:val="Titulní strana - název projektu"/>
    <w:basedOn w:val="StylDocumenttitleVlevo159cm"/>
    <w:rsid w:val="00F814E3"/>
    <w:pPr>
      <w:spacing w:before="6000"/>
      <w:ind w:left="902" w:firstLine="539"/>
    </w:pPr>
  </w:style>
  <w:style w:type="paragraph" w:customStyle="1" w:styleId="Titulnstrana-nzevzkaznka">
    <w:name w:val="Titulní strana - název zákazníka"/>
    <w:basedOn w:val="StylDocumenttitleVlevo159cm"/>
    <w:rsid w:val="00F814E3"/>
    <w:pPr>
      <w:spacing w:after="360"/>
      <w:ind w:left="902" w:firstLine="539"/>
    </w:pPr>
    <w:rPr>
      <w:b w:val="0"/>
      <w:bCs w:val="0"/>
    </w:rPr>
  </w:style>
  <w:style w:type="paragraph" w:customStyle="1" w:styleId="Titulnstrana-nzevdokumentu">
    <w:name w:val="Titulní strana - název dokumentu"/>
    <w:basedOn w:val="Normln"/>
    <w:rsid w:val="00350431"/>
    <w:pPr>
      <w:keepNext/>
      <w:ind w:left="902" w:firstLine="539"/>
      <w:jc w:val="left"/>
      <w:outlineLvl w:val="3"/>
    </w:pPr>
    <w:rPr>
      <w:b/>
      <w:color w:val="7E9ACE"/>
      <w:sz w:val="28"/>
    </w:rPr>
  </w:style>
  <w:style w:type="paragraph" w:customStyle="1" w:styleId="Normlnod">
    <w:name w:val="Normální od."/>
    <w:basedOn w:val="Normln"/>
    <w:rsid w:val="004526BF"/>
    <w:rPr>
      <w:sz w:val="18"/>
    </w:rPr>
  </w:style>
  <w:style w:type="numbering" w:customStyle="1" w:styleId="StylSodrkami">
    <w:name w:val="Styl S odrážkami"/>
    <w:basedOn w:val="Bezseznamu"/>
    <w:rsid w:val="004526BF"/>
    <w:pPr>
      <w:numPr>
        <w:numId w:val="2"/>
      </w:numPr>
    </w:pPr>
  </w:style>
  <w:style w:type="paragraph" w:customStyle="1" w:styleId="Titulnstrana-obecnpopis">
    <w:name w:val="Titulní strana - obecný popis"/>
    <w:basedOn w:val="Normln"/>
    <w:rsid w:val="009E0877"/>
    <w:pPr>
      <w:keepNext/>
      <w:spacing w:before="640"/>
      <w:ind w:left="902" w:firstLine="539"/>
      <w:jc w:val="left"/>
      <w:outlineLvl w:val="3"/>
    </w:pPr>
  </w:style>
  <w:style w:type="character" w:customStyle="1" w:styleId="Nadpis2Char">
    <w:name w:val="Nadpis 2 Char"/>
    <w:link w:val="Nadpis2"/>
    <w:rsid w:val="00F30B9D"/>
    <w:rPr>
      <w:rFonts w:cs="Arial"/>
      <w:b/>
      <w:bCs/>
      <w:iCs/>
      <w:color w:val="0095CD"/>
      <w:sz w:val="28"/>
    </w:rPr>
  </w:style>
  <w:style w:type="character" w:customStyle="1" w:styleId="Nadpis3Char">
    <w:name w:val="Nadpis 3 Char"/>
    <w:link w:val="Nadpis3"/>
    <w:rsid w:val="006E70EF"/>
    <w:rPr>
      <w:rFonts w:cs="Arial"/>
      <w:b/>
      <w:bCs/>
      <w:sz w:val="26"/>
      <w:szCs w:val="26"/>
    </w:rPr>
  </w:style>
  <w:style w:type="character" w:customStyle="1" w:styleId="Documentsubject">
    <w:name w:val="Document subject"/>
    <w:semiHidden/>
    <w:rsid w:val="00287979"/>
    <w:rPr>
      <w:b/>
      <w:color w:val="7E9ACE"/>
      <w:sz w:val="28"/>
      <w:szCs w:val="28"/>
    </w:rPr>
  </w:style>
  <w:style w:type="paragraph" w:styleId="Prosttext">
    <w:name w:val="Plain Text"/>
    <w:basedOn w:val="Normln"/>
    <w:link w:val="ProsttextChar"/>
    <w:unhideWhenUsed/>
    <w:rsid w:val="00A421EB"/>
    <w:pPr>
      <w:spacing w:after="0"/>
      <w:jc w:val="left"/>
    </w:pPr>
    <w:rPr>
      <w:rFonts w:eastAsia="Calibri" w:cs="Arial"/>
      <w:color w:val="000000"/>
    </w:rPr>
  </w:style>
  <w:style w:type="character" w:customStyle="1" w:styleId="ProsttextChar">
    <w:name w:val="Prostý text Char"/>
    <w:link w:val="Prosttext"/>
    <w:rsid w:val="00A421EB"/>
    <w:rPr>
      <w:rFonts w:ascii="Arial" w:eastAsia="Calibri" w:hAnsi="Arial" w:cs="Arial"/>
      <w:color w:val="000000"/>
      <w:lang w:eastAsia="en-US"/>
    </w:rPr>
  </w:style>
  <w:style w:type="character" w:styleId="Siln">
    <w:name w:val="Strong"/>
    <w:aliases w:val="Bold"/>
    <w:unhideWhenUsed/>
    <w:qFormat/>
    <w:rsid w:val="00EA4C90"/>
    <w:rPr>
      <w:rFonts w:ascii="Arial" w:hAnsi="Arial"/>
      <w:b/>
      <w:bCs/>
      <w:sz w:val="20"/>
    </w:rPr>
  </w:style>
  <w:style w:type="paragraph" w:customStyle="1" w:styleId="Tabulkazhlav">
    <w:name w:val="Tabulka záhlaví"/>
    <w:basedOn w:val="Normln"/>
    <w:rsid w:val="00EA4C90"/>
    <w:pPr>
      <w:keepNext/>
      <w:keepLines/>
      <w:suppressAutoHyphens/>
      <w:spacing w:before="40" w:after="40" w:line="257" w:lineRule="auto"/>
      <w:jc w:val="center"/>
    </w:pPr>
    <w:rPr>
      <w:rFonts w:ascii="Tahoma" w:hAnsi="Tahoma"/>
      <w:b/>
      <w:sz w:val="16"/>
      <w:lang w:val="en-US"/>
    </w:rPr>
  </w:style>
  <w:style w:type="paragraph" w:customStyle="1" w:styleId="Tabulkatext">
    <w:name w:val="Tabulka text"/>
    <w:basedOn w:val="Normln"/>
    <w:rsid w:val="00EA4C90"/>
    <w:pPr>
      <w:widowControl w:val="0"/>
      <w:suppressAutoHyphens/>
      <w:spacing w:after="0" w:line="257" w:lineRule="auto"/>
      <w:jc w:val="left"/>
    </w:pPr>
    <w:rPr>
      <w:rFonts w:ascii="Tahoma" w:hAnsi="Tahoma"/>
      <w:sz w:val="18"/>
      <w:lang w:val="en-US"/>
    </w:rPr>
  </w:style>
  <w:style w:type="paragraph" w:customStyle="1" w:styleId="Text">
    <w:name w:val="Text"/>
    <w:rsid w:val="00EA4C90"/>
  </w:style>
  <w:style w:type="paragraph" w:styleId="Textpoznpodarou">
    <w:name w:val="footnote text"/>
    <w:basedOn w:val="Normln"/>
    <w:link w:val="TextpoznpodarouChar"/>
    <w:uiPriority w:val="99"/>
    <w:rsid w:val="00990AA2"/>
    <w:pPr>
      <w:spacing w:after="60" w:line="240" w:lineRule="auto"/>
      <w:jc w:val="left"/>
    </w:pPr>
    <w:rPr>
      <w:sz w:val="18"/>
      <w:lang w:val="en-US"/>
    </w:rPr>
  </w:style>
  <w:style w:type="character" w:customStyle="1" w:styleId="TextpoznpodarouChar">
    <w:name w:val="Text pozn. pod čarou Char"/>
    <w:link w:val="Textpoznpodarou"/>
    <w:uiPriority w:val="99"/>
    <w:rsid w:val="00990AA2"/>
    <w:rPr>
      <w:sz w:val="18"/>
      <w:lang w:val="en-US"/>
    </w:rPr>
  </w:style>
  <w:style w:type="character" w:customStyle="1" w:styleId="Kurzva">
    <w:name w:val="Kurzíva"/>
    <w:rsid w:val="006F03DF"/>
    <w:rPr>
      <w:i/>
    </w:rPr>
  </w:style>
  <w:style w:type="paragraph" w:customStyle="1" w:styleId="Bullet1">
    <w:name w:val="Bullet 1"/>
    <w:basedOn w:val="Normln"/>
    <w:qFormat/>
    <w:rsid w:val="005B5ABE"/>
    <w:pPr>
      <w:numPr>
        <w:numId w:val="3"/>
      </w:numPr>
      <w:tabs>
        <w:tab w:val="left" w:pos="567"/>
      </w:tabs>
      <w:spacing w:line="252" w:lineRule="auto"/>
    </w:pPr>
  </w:style>
  <w:style w:type="paragraph" w:styleId="Normlnodsazen">
    <w:name w:val="Normal Indent"/>
    <w:basedOn w:val="Normln"/>
    <w:link w:val="NormlnodsazenChar"/>
    <w:qFormat/>
    <w:rsid w:val="005B5ABE"/>
    <w:pPr>
      <w:ind w:left="284"/>
    </w:pPr>
    <w:rPr>
      <w:lang w:eastAsia="en-US"/>
    </w:rPr>
  </w:style>
  <w:style w:type="character" w:customStyle="1" w:styleId="NormlnodsazenChar">
    <w:name w:val="Normální odsazený Char"/>
    <w:link w:val="Normlnodsazen"/>
    <w:locked/>
    <w:rsid w:val="005B5ABE"/>
    <w:rPr>
      <w:lang w:eastAsia="en-US"/>
    </w:rPr>
  </w:style>
  <w:style w:type="paragraph" w:styleId="Revize">
    <w:name w:val="Revision"/>
    <w:hidden/>
    <w:uiPriority w:val="99"/>
    <w:semiHidden/>
    <w:rsid w:val="00116A56"/>
  </w:style>
  <w:style w:type="paragraph" w:customStyle="1" w:styleId="Bullet2">
    <w:name w:val="Bullet 2"/>
    <w:basedOn w:val="Normln"/>
    <w:link w:val="Bullet2Char"/>
    <w:qFormat/>
    <w:rsid w:val="005B5ABE"/>
    <w:pPr>
      <w:numPr>
        <w:numId w:val="4"/>
      </w:numPr>
      <w:tabs>
        <w:tab w:val="left" w:pos="992"/>
      </w:tabs>
      <w:spacing w:line="252" w:lineRule="auto"/>
    </w:pPr>
    <w:rPr>
      <w:szCs w:val="16"/>
    </w:rPr>
  </w:style>
  <w:style w:type="character" w:customStyle="1" w:styleId="Bullet2Char">
    <w:name w:val="Bullet 2 Char"/>
    <w:link w:val="Bullet2"/>
    <w:rsid w:val="005B5ABE"/>
    <w:rPr>
      <w:szCs w:val="16"/>
    </w:rPr>
  </w:style>
  <w:style w:type="table" w:styleId="Stednseznam2zvraznn1">
    <w:name w:val="Medium List 2 Accent 1"/>
    <w:basedOn w:val="Normlntabulka"/>
    <w:uiPriority w:val="66"/>
    <w:rsid w:val="00FA6EA6"/>
    <w:rPr>
      <w:rFonts w:asciiTheme="majorHAnsi" w:eastAsiaTheme="majorEastAsia" w:hAnsiTheme="majorHAnsi" w:cstheme="majorBidi"/>
      <w:color w:val="000000" w:themeColor="text1"/>
      <w:sz w:val="22"/>
      <w:szCs w:val="22"/>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mka1zvraznn1">
    <w:name w:val="Medium Grid 1 Accent 1"/>
    <w:basedOn w:val="Normlntabulka"/>
    <w:uiPriority w:val="67"/>
    <w:rsid w:val="00FA6EA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Odstavecseseznamem">
    <w:name w:val="List Paragraph"/>
    <w:basedOn w:val="Normln"/>
    <w:link w:val="OdstavecseseznamemChar"/>
    <w:uiPriority w:val="34"/>
    <w:qFormat/>
    <w:rsid w:val="00370B43"/>
    <w:pPr>
      <w:ind w:left="720"/>
      <w:contextualSpacing/>
    </w:pPr>
  </w:style>
  <w:style w:type="paragraph" w:customStyle="1" w:styleId="Bullet3">
    <w:name w:val="Bullet 3"/>
    <w:basedOn w:val="Normln"/>
    <w:link w:val="Bullet3Char"/>
    <w:qFormat/>
    <w:rsid w:val="005B5ABE"/>
    <w:pPr>
      <w:numPr>
        <w:numId w:val="5"/>
      </w:numPr>
      <w:tabs>
        <w:tab w:val="left" w:pos="1276"/>
      </w:tabs>
      <w:spacing w:line="252" w:lineRule="auto"/>
    </w:pPr>
  </w:style>
  <w:style w:type="character" w:styleId="Zdraznnintenzivn">
    <w:name w:val="Intense Emphasis"/>
    <w:basedOn w:val="Standardnpsmoodstavce"/>
    <w:uiPriority w:val="21"/>
    <w:qFormat/>
    <w:rsid w:val="004554DE"/>
    <w:rPr>
      <w:b/>
      <w:bCs/>
      <w:i/>
      <w:iCs/>
      <w:color w:val="4F81BD" w:themeColor="accent1"/>
    </w:rPr>
  </w:style>
  <w:style w:type="character" w:customStyle="1" w:styleId="Bullet3Char">
    <w:name w:val="Bullet 3 Char"/>
    <w:basedOn w:val="Bullet2Char"/>
    <w:link w:val="Bullet3"/>
    <w:rsid w:val="005B5ABE"/>
    <w:rPr>
      <w:szCs w:val="16"/>
    </w:rPr>
  </w:style>
  <w:style w:type="character" w:customStyle="1" w:styleId="OdstavecseseznamemChar">
    <w:name w:val="Odstavec se seznamem Char"/>
    <w:link w:val="Odstavecseseznamem"/>
    <w:uiPriority w:val="99"/>
    <w:locked/>
    <w:rsid w:val="00D77DB4"/>
  </w:style>
  <w:style w:type="table" w:customStyle="1" w:styleId="TableSDAT1">
    <w:name w:val="Table SDAT1"/>
    <w:basedOn w:val="Normlntabulka"/>
    <w:uiPriority w:val="99"/>
    <w:rsid w:val="00370C06"/>
    <w:pPr>
      <w:spacing w:before="40" w:after="40"/>
    </w:p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w:hAnsi="Arial"/>
        <w:b/>
        <w:color w:val="FFFFFF" w:themeColor="background1"/>
        <w:sz w:val="18"/>
      </w:rPr>
      <w:tblPr/>
      <w:tcPr>
        <w:shd w:val="clear" w:color="auto" w:fill="0095CD"/>
      </w:tcPr>
    </w:tblStylePr>
    <w:tblStylePr w:type="band1Horz">
      <w:tblPr/>
      <w:tcPr>
        <w:shd w:val="clear" w:color="auto" w:fill="A7BFDE"/>
      </w:tcPr>
    </w:tblStylePr>
    <w:tblStylePr w:type="band2Horz">
      <w:tblPr/>
      <w:tcPr>
        <w:shd w:val="clear" w:color="auto" w:fill="CBDDED"/>
      </w:tcPr>
    </w:tblStylePr>
  </w:style>
  <w:style w:type="character" w:styleId="Znakapoznpodarou">
    <w:name w:val="footnote reference"/>
    <w:basedOn w:val="Standardnpsmoodstavce"/>
    <w:uiPriority w:val="99"/>
    <w:rsid w:val="00990AA2"/>
    <w:rPr>
      <w:vertAlign w:val="superscript"/>
    </w:rPr>
  </w:style>
  <w:style w:type="table" w:styleId="Klasicktabulka3">
    <w:name w:val="Table Classic 3"/>
    <w:basedOn w:val="Normlntabulka"/>
    <w:rsid w:val="000D6844"/>
    <w:pPr>
      <w:spacing w:after="120" w:line="252"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Odstavecslo">
    <w:name w:val="Odstavec číslo"/>
    <w:basedOn w:val="Normln"/>
    <w:link w:val="OdstavecsloChar"/>
    <w:qFormat/>
    <w:rsid w:val="00B0356A"/>
    <w:pPr>
      <w:numPr>
        <w:numId w:val="6"/>
      </w:numPr>
      <w:spacing w:before="120" w:after="0" w:line="240" w:lineRule="auto"/>
    </w:pPr>
    <w:rPr>
      <w:rFonts w:ascii="Times New Roman" w:hAnsi="Times New Roman"/>
      <w:snapToGrid w:val="0"/>
      <w:color w:val="000000"/>
      <w:sz w:val="24"/>
      <w:lang w:eastAsia="en-US"/>
    </w:rPr>
  </w:style>
  <w:style w:type="character" w:customStyle="1" w:styleId="OdstavecsloChar">
    <w:name w:val="Odstavec číslo Char"/>
    <w:basedOn w:val="Standardnpsmoodstavce"/>
    <w:link w:val="Odstavecslo"/>
    <w:rsid w:val="00B0356A"/>
    <w:rPr>
      <w:rFonts w:ascii="Times New Roman" w:hAnsi="Times New Roman"/>
      <w:snapToGrid w:val="0"/>
      <w:color w:val="000000"/>
      <w:sz w:val="24"/>
      <w:lang w:eastAsia="en-US"/>
    </w:rPr>
  </w:style>
  <w:style w:type="paragraph" w:customStyle="1" w:styleId="Default">
    <w:name w:val="Default"/>
    <w:rsid w:val="00DF5012"/>
    <w:pPr>
      <w:autoSpaceDE w:val="0"/>
      <w:autoSpaceDN w:val="0"/>
      <w:adjustRightInd w:val="0"/>
    </w:pPr>
    <w:rPr>
      <w:rFonts w:ascii="Calibri" w:hAnsi="Calibri" w:cs="Calibri"/>
      <w:color w:val="000000"/>
      <w:sz w:val="24"/>
      <w:szCs w:val="24"/>
    </w:rPr>
  </w:style>
  <w:style w:type="character" w:customStyle="1" w:styleId="Nadpis1Char">
    <w:name w:val="Nadpis 1 Char"/>
    <w:basedOn w:val="Standardnpsmoodstavce"/>
    <w:link w:val="Nadpis1"/>
    <w:rsid w:val="00E2625A"/>
    <w:rPr>
      <w:b/>
      <w:bCs/>
      <w:color w:val="0095CD"/>
      <w:sz w:val="32"/>
      <w:szCs w:val="24"/>
    </w:rPr>
  </w:style>
  <w:style w:type="character" w:customStyle="1" w:styleId="Nadpis5Char">
    <w:name w:val="Nadpis 5 Char"/>
    <w:basedOn w:val="Standardnpsmoodstavce"/>
    <w:link w:val="Nadpis5"/>
    <w:rsid w:val="00E2625A"/>
    <w:rPr>
      <w:b/>
      <w:sz w:val="24"/>
    </w:rPr>
  </w:style>
  <w:style w:type="character" w:customStyle="1" w:styleId="Nadpis6Char">
    <w:name w:val="Nadpis 6 Char"/>
    <w:basedOn w:val="Standardnpsmoodstavce"/>
    <w:link w:val="Nadpis6"/>
    <w:rsid w:val="00E2625A"/>
    <w:rPr>
      <w:b/>
      <w:bCs/>
      <w:sz w:val="22"/>
    </w:rPr>
  </w:style>
  <w:style w:type="character" w:customStyle="1" w:styleId="Nadpis7Char">
    <w:name w:val="Nadpis 7 Char"/>
    <w:basedOn w:val="Standardnpsmoodstavce"/>
    <w:link w:val="Nadpis7"/>
    <w:rsid w:val="00E2625A"/>
    <w:rPr>
      <w:b/>
      <w:i/>
      <w:sz w:val="22"/>
    </w:rPr>
  </w:style>
  <w:style w:type="character" w:customStyle="1" w:styleId="Nadpis8Char">
    <w:name w:val="Nadpis 8 Char"/>
    <w:basedOn w:val="Standardnpsmoodstavce"/>
    <w:link w:val="Nadpis8"/>
    <w:rsid w:val="00E2625A"/>
    <w:rPr>
      <w:b/>
      <w:i/>
      <w:sz w:val="22"/>
    </w:rPr>
  </w:style>
  <w:style w:type="character" w:customStyle="1" w:styleId="Nadpis9Char">
    <w:name w:val="Nadpis 9 Char"/>
    <w:basedOn w:val="Standardnpsmoodstavce"/>
    <w:link w:val="Nadpis9"/>
    <w:rsid w:val="00E2625A"/>
    <w:rPr>
      <w:b/>
      <w:i/>
      <w:sz w:val="22"/>
    </w:rPr>
  </w:style>
  <w:style w:type="character" w:customStyle="1" w:styleId="ZhlavChar">
    <w:name w:val="Záhlaví Char"/>
    <w:basedOn w:val="Standardnpsmoodstavce"/>
    <w:link w:val="Zhlav"/>
    <w:rsid w:val="00E2625A"/>
    <w:rPr>
      <w:sz w:val="16"/>
    </w:rPr>
  </w:style>
  <w:style w:type="character" w:customStyle="1" w:styleId="ZpatChar">
    <w:name w:val="Zápatí Char"/>
    <w:basedOn w:val="Standardnpsmoodstavce"/>
    <w:link w:val="Zpat"/>
    <w:rsid w:val="00E2625A"/>
    <w:rPr>
      <w:sz w:val="16"/>
    </w:rPr>
  </w:style>
  <w:style w:type="character" w:customStyle="1" w:styleId="TextvysvtlivekChar">
    <w:name w:val="Text vysvětlivek Char"/>
    <w:basedOn w:val="Standardnpsmoodstavce"/>
    <w:link w:val="Textvysvtlivek"/>
    <w:semiHidden/>
    <w:rsid w:val="00E2625A"/>
  </w:style>
  <w:style w:type="character" w:customStyle="1" w:styleId="RozloendokumentuChar">
    <w:name w:val="Rozložení dokumentu Char"/>
    <w:basedOn w:val="Standardnpsmoodstavce"/>
    <w:link w:val="Rozloendokumentu"/>
    <w:semiHidden/>
    <w:rsid w:val="00E2625A"/>
    <w:rPr>
      <w:rFonts w:ascii="Tahoma" w:hAnsi="Tahoma" w:cs="Tahoma"/>
      <w:shd w:val="clear" w:color="auto" w:fill="000080"/>
    </w:rPr>
  </w:style>
  <w:style w:type="character" w:customStyle="1" w:styleId="TextbublinyChar">
    <w:name w:val="Text bubliny Char"/>
    <w:basedOn w:val="Standardnpsmoodstavce"/>
    <w:link w:val="Textbubliny"/>
    <w:uiPriority w:val="99"/>
    <w:semiHidden/>
    <w:rsid w:val="00E2625A"/>
    <w:rPr>
      <w:rFonts w:ascii="Tahoma" w:hAnsi="Tahoma" w:cs="Tahoma"/>
      <w:sz w:val="16"/>
      <w:szCs w:val="16"/>
    </w:rPr>
  </w:style>
  <w:style w:type="character" w:customStyle="1" w:styleId="PedmtkomenteChar">
    <w:name w:val="Předmět komentáře Char"/>
    <w:basedOn w:val="TextkomenteChar"/>
    <w:link w:val="Pedmtkomente"/>
    <w:uiPriority w:val="99"/>
    <w:semiHidden/>
    <w:rsid w:val="00E2625A"/>
    <w:rPr>
      <w:b/>
      <w:bCs/>
    </w:rPr>
  </w:style>
  <w:style w:type="character" w:customStyle="1" w:styleId="ZhlavzprvyChar">
    <w:name w:val="Záhlaví zprávy Char"/>
    <w:basedOn w:val="Standardnpsmoodstavce"/>
    <w:link w:val="Zhlavzprvy"/>
    <w:rsid w:val="00E2625A"/>
    <w:rPr>
      <w:rFonts w:cs="Arial"/>
      <w:szCs w:val="24"/>
      <w:shd w:val="pct20" w:color="auto" w:fill="auto"/>
    </w:rPr>
  </w:style>
  <w:style w:type="paragraph" w:styleId="Nzev">
    <w:name w:val="Title"/>
    <w:basedOn w:val="Normln"/>
    <w:link w:val="NzevChar"/>
    <w:qFormat/>
    <w:rsid w:val="00D75A10"/>
    <w:pPr>
      <w:spacing w:before="240" w:after="60" w:line="240" w:lineRule="auto"/>
      <w:jc w:val="center"/>
    </w:pPr>
    <w:rPr>
      <w:b/>
      <w:kern w:val="28"/>
      <w:sz w:val="32"/>
    </w:rPr>
  </w:style>
  <w:style w:type="character" w:customStyle="1" w:styleId="NzevChar">
    <w:name w:val="Název Char"/>
    <w:basedOn w:val="Standardnpsmoodstavce"/>
    <w:link w:val="Nzev"/>
    <w:rsid w:val="00D75A10"/>
    <w:rPr>
      <w:b/>
      <w:kern w:val="28"/>
      <w:sz w:val="32"/>
    </w:rPr>
  </w:style>
  <w:style w:type="paragraph" w:customStyle="1" w:styleId="Nadpistabulky">
    <w:name w:val="Nadpis tabulky"/>
    <w:basedOn w:val="Normln"/>
    <w:rsid w:val="00D75A10"/>
    <w:pPr>
      <w:suppressAutoHyphens/>
      <w:autoSpaceDE w:val="0"/>
      <w:spacing w:before="120" w:after="0" w:line="240" w:lineRule="auto"/>
      <w:ind w:left="15"/>
      <w:jc w:val="left"/>
    </w:pPr>
    <w:rPr>
      <w:rFonts w:ascii="Times New Roman" w:hAnsi="Times New Roman"/>
      <w:b/>
      <w:sz w:val="32"/>
      <w:szCs w:val="24"/>
      <w:lang w:eastAsia="ml"/>
    </w:rPr>
  </w:style>
  <w:style w:type="paragraph" w:customStyle="1" w:styleId="Komentskryttext">
    <w:name w:val="Komentář (skrytý text)"/>
    <w:basedOn w:val="Normln"/>
    <w:next w:val="Normln"/>
    <w:rsid w:val="00D75A10"/>
    <w:pPr>
      <w:widowControl w:val="0"/>
      <w:suppressAutoHyphens/>
      <w:autoSpaceDE w:val="0"/>
      <w:spacing w:before="240" w:after="0" w:line="240" w:lineRule="auto"/>
      <w:jc w:val="left"/>
    </w:pPr>
    <w:rPr>
      <w:i/>
      <w:iCs/>
      <w:color w:val="339966"/>
      <w:shd w:val="clear" w:color="auto" w:fill="FFFFFF"/>
      <w:lang w:eastAsia="ml"/>
    </w:rPr>
  </w:style>
  <w:style w:type="paragraph" w:customStyle="1" w:styleId="norm">
    <w:name w:val="norm"/>
    <w:basedOn w:val="Normln"/>
    <w:link w:val="normChar"/>
    <w:rsid w:val="00D75A10"/>
    <w:pPr>
      <w:tabs>
        <w:tab w:val="left" w:pos="567"/>
        <w:tab w:val="left" w:pos="1134"/>
        <w:tab w:val="right" w:pos="9072"/>
        <w:tab w:val="right" w:pos="9356"/>
      </w:tabs>
      <w:spacing w:before="120" w:after="0" w:line="360" w:lineRule="exact"/>
    </w:pPr>
    <w:rPr>
      <w:rFonts w:ascii="Times New Roman" w:hAnsi="Times New Roman"/>
      <w:sz w:val="22"/>
      <w:lang w:val="en-GB"/>
    </w:rPr>
  </w:style>
  <w:style w:type="character" w:customStyle="1" w:styleId="normChar">
    <w:name w:val="norm Char"/>
    <w:link w:val="norm"/>
    <w:rsid w:val="00D75A10"/>
    <w:rPr>
      <w:rFonts w:ascii="Times New Roman" w:hAnsi="Times New Roman"/>
      <w:sz w:val="22"/>
      <w:lang w:val="en-GB"/>
    </w:rPr>
  </w:style>
  <w:style w:type="paragraph" w:customStyle="1" w:styleId="Kapitola">
    <w:name w:val="Kapitola"/>
    <w:rsid w:val="00D75A10"/>
    <w:pPr>
      <w:pageBreakBefore/>
      <w:widowControl w:val="0"/>
      <w:numPr>
        <w:numId w:val="7"/>
      </w:numPr>
      <w:shd w:val="clear" w:color="auto" w:fill="00FFFF"/>
      <w:spacing w:before="60" w:after="60" w:line="280" w:lineRule="atLeast"/>
    </w:pPr>
    <w:rPr>
      <w:rFonts w:ascii="Cambria" w:hAnsi="Cambria"/>
      <w:b/>
      <w:bCs/>
      <w:sz w:val="28"/>
      <w:szCs w:val="22"/>
    </w:rPr>
  </w:style>
  <w:style w:type="paragraph" w:customStyle="1" w:styleId="Kapitola-2rove">
    <w:name w:val="Kapitola - 2. úroveň"/>
    <w:rsid w:val="00D75A10"/>
    <w:pPr>
      <w:keepNext/>
      <w:widowControl w:val="0"/>
      <w:numPr>
        <w:ilvl w:val="1"/>
        <w:numId w:val="7"/>
      </w:numPr>
      <w:shd w:val="clear" w:color="auto" w:fill="CCFFFF"/>
      <w:spacing w:before="60" w:after="60" w:line="240" w:lineRule="atLeast"/>
      <w:outlineLvl w:val="1"/>
    </w:pPr>
    <w:rPr>
      <w:rFonts w:ascii="Cambria" w:hAnsi="Cambria"/>
      <w:b/>
      <w:bCs/>
      <w:sz w:val="24"/>
      <w:szCs w:val="22"/>
    </w:rPr>
  </w:style>
  <w:style w:type="paragraph" w:customStyle="1" w:styleId="Kapitola-3rove">
    <w:name w:val="Kapitola - 3. úroveň"/>
    <w:rsid w:val="00D75A10"/>
    <w:pPr>
      <w:keepNext/>
      <w:widowControl w:val="0"/>
      <w:numPr>
        <w:ilvl w:val="2"/>
        <w:numId w:val="7"/>
      </w:numPr>
      <w:spacing w:before="60" w:after="60" w:line="240" w:lineRule="atLeast"/>
    </w:pPr>
    <w:rPr>
      <w:rFonts w:ascii="Cambria" w:hAnsi="Cambria"/>
      <w:b/>
      <w:sz w:val="24"/>
      <w:szCs w:val="24"/>
    </w:rPr>
  </w:style>
  <w:style w:type="paragraph" w:customStyle="1" w:styleId="Kapitola-4rove">
    <w:name w:val="Kapitola - 4. úroveň"/>
    <w:rsid w:val="00D75A10"/>
    <w:pPr>
      <w:keepNext/>
      <w:widowControl w:val="0"/>
      <w:numPr>
        <w:ilvl w:val="3"/>
        <w:numId w:val="7"/>
      </w:numPr>
      <w:spacing w:before="120" w:after="240"/>
    </w:pPr>
    <w:rPr>
      <w:rFonts w:ascii="Cambria" w:hAnsi="Cambria"/>
      <w:b/>
      <w:sz w:val="22"/>
    </w:rPr>
  </w:style>
  <w:style w:type="paragraph" w:customStyle="1" w:styleId="Nadp2">
    <w:name w:val="Nadp2"/>
    <w:basedOn w:val="Nadpis2"/>
    <w:next w:val="norm"/>
    <w:link w:val="Nadp2Char"/>
    <w:qFormat/>
    <w:rsid w:val="00D75A10"/>
    <w:pPr>
      <w:keepLines/>
      <w:tabs>
        <w:tab w:val="clear" w:pos="709"/>
        <w:tab w:val="clear" w:pos="1134"/>
      </w:tabs>
      <w:spacing w:before="600" w:after="0"/>
      <w:ind w:left="576" w:hanging="576"/>
    </w:pPr>
    <w:rPr>
      <w:rFonts w:ascii="Times New Roman" w:eastAsiaTheme="majorEastAsia" w:hAnsi="Times New Roman" w:cstheme="majorBidi"/>
      <w:b w:val="0"/>
      <w:bCs w:val="0"/>
      <w:iCs w:val="0"/>
      <w:color w:val="auto"/>
      <w:sz w:val="26"/>
      <w:szCs w:val="26"/>
    </w:rPr>
  </w:style>
  <w:style w:type="character" w:customStyle="1" w:styleId="Nadp2Char">
    <w:name w:val="Nadp2 Char"/>
    <w:link w:val="Nadp2"/>
    <w:rsid w:val="00D75A10"/>
    <w:rPr>
      <w:rFonts w:ascii="Times New Roman" w:eastAsiaTheme="majorEastAsia" w:hAnsi="Times New Roman" w:cstheme="majorBidi"/>
      <w:sz w:val="26"/>
      <w:szCs w:val="26"/>
    </w:rPr>
  </w:style>
  <w:style w:type="paragraph" w:styleId="Nadpisobsahu">
    <w:name w:val="TOC Heading"/>
    <w:basedOn w:val="Nadpis1"/>
    <w:next w:val="Normln"/>
    <w:unhideWhenUsed/>
    <w:qFormat/>
    <w:rsid w:val="00D75A10"/>
    <w:pPr>
      <w:keepLines/>
      <w:pageBreakBefore w:val="0"/>
      <w:numPr>
        <w:numId w:val="0"/>
      </w:numPr>
      <w:tabs>
        <w:tab w:val="left" w:pos="709"/>
      </w:tabs>
      <w:spacing w:before="480" w:after="0" w:line="276" w:lineRule="auto"/>
      <w:outlineLvl w:val="9"/>
    </w:pPr>
    <w:rPr>
      <w:rFonts w:asciiTheme="majorHAnsi" w:eastAsiaTheme="majorEastAsia" w:hAnsiTheme="majorHAnsi" w:cstheme="majorBidi"/>
      <w:color w:val="365F91" w:themeColor="accent1" w:themeShade="BF"/>
      <w:sz w:val="28"/>
      <w:szCs w:val="28"/>
    </w:rPr>
  </w:style>
  <w:style w:type="paragraph" w:styleId="Citt">
    <w:name w:val="Quote"/>
    <w:basedOn w:val="Normln"/>
    <w:next w:val="Normln"/>
    <w:link w:val="CittChar"/>
    <w:uiPriority w:val="29"/>
    <w:qFormat/>
    <w:rsid w:val="00D75A10"/>
    <w:pPr>
      <w:spacing w:before="240" w:after="0" w:line="240" w:lineRule="auto"/>
    </w:pPr>
    <w:rPr>
      <w:rFonts w:ascii="Times New Roman" w:hAnsi="Times New Roman"/>
      <w:i/>
      <w:iCs/>
      <w:color w:val="000000" w:themeColor="text1"/>
      <w:sz w:val="22"/>
      <w:szCs w:val="24"/>
    </w:rPr>
  </w:style>
  <w:style w:type="character" w:customStyle="1" w:styleId="CittChar">
    <w:name w:val="Citát Char"/>
    <w:basedOn w:val="Standardnpsmoodstavce"/>
    <w:link w:val="Citt"/>
    <w:uiPriority w:val="29"/>
    <w:rsid w:val="00D75A10"/>
    <w:rPr>
      <w:rFonts w:ascii="Times New Roman" w:hAnsi="Times New Roman"/>
      <w:i/>
      <w:iCs/>
      <w:color w:val="000000" w:themeColor="text1"/>
      <w:sz w:val="22"/>
      <w:szCs w:val="24"/>
    </w:rPr>
  </w:style>
  <w:style w:type="character" w:styleId="Zdraznn">
    <w:name w:val="Emphasis"/>
    <w:basedOn w:val="Standardnpsmoodstavce"/>
    <w:uiPriority w:val="20"/>
    <w:qFormat/>
    <w:rsid w:val="00D75A10"/>
    <w:rPr>
      <w:i/>
      <w:iCs/>
    </w:rPr>
  </w:style>
  <w:style w:type="paragraph" w:customStyle="1" w:styleId="Normalbullet1">
    <w:name w:val="Normal bullet 1"/>
    <w:basedOn w:val="Normln"/>
    <w:link w:val="Normalbullet1Char"/>
    <w:qFormat/>
    <w:rsid w:val="00D75A10"/>
    <w:pPr>
      <w:numPr>
        <w:numId w:val="8"/>
      </w:numPr>
      <w:spacing w:before="60" w:after="60"/>
    </w:pPr>
    <w:rPr>
      <w:szCs w:val="24"/>
      <w:lang w:eastAsia="en-US"/>
    </w:rPr>
  </w:style>
  <w:style w:type="character" w:customStyle="1" w:styleId="Normalbullet1Char">
    <w:name w:val="Normal bullet 1 Char"/>
    <w:basedOn w:val="Standardnpsmoodstavce"/>
    <w:link w:val="Normalbullet1"/>
    <w:rsid w:val="00D75A10"/>
    <w:rPr>
      <w:szCs w:val="24"/>
      <w:lang w:eastAsia="en-US"/>
    </w:rPr>
  </w:style>
  <w:style w:type="numbering" w:customStyle="1" w:styleId="NoList1">
    <w:name w:val="No List1"/>
    <w:next w:val="Bezseznamu"/>
    <w:uiPriority w:val="99"/>
    <w:semiHidden/>
    <w:unhideWhenUsed/>
    <w:rsid w:val="00D75A10"/>
  </w:style>
  <w:style w:type="table" w:customStyle="1" w:styleId="TableGrid1">
    <w:name w:val="Table Grid1"/>
    <w:basedOn w:val="Normlntabulka"/>
    <w:next w:val="Mkatabulky"/>
    <w:rsid w:val="00D75A10"/>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
    <w:name w:val="Italics"/>
    <w:rsid w:val="00D75A10"/>
    <w:rPr>
      <w:i/>
    </w:rPr>
  </w:style>
  <w:style w:type="character" w:customStyle="1" w:styleId="BoldItalics">
    <w:name w:val="Bold Italics"/>
    <w:rsid w:val="00D75A10"/>
    <w:rPr>
      <w:b/>
      <w:i/>
    </w:rPr>
  </w:style>
  <w:style w:type="character" w:customStyle="1" w:styleId="FieldLabel">
    <w:name w:val="Field Label"/>
    <w:rsid w:val="00D75A10"/>
    <w:rPr>
      <w:rFonts w:ascii="Times New Roman" w:eastAsia="Times New Roman" w:hAnsi="Times New Roman" w:cs="Times New Roman"/>
    </w:rPr>
  </w:style>
  <w:style w:type="character" w:customStyle="1" w:styleId="SSTemplateField">
    <w:name w:val="SSTemplateField"/>
    <w:rsid w:val="00D75A10"/>
    <w:rPr>
      <w:rFonts w:ascii="Lucida Sans" w:eastAsia="Lucida Sans" w:hAnsi="Lucida Sans" w:cs="Lucida Sans"/>
      <w:b/>
      <w:color w:val="FFFFFF"/>
      <w:sz w:val="16"/>
      <w:szCs w:val="16"/>
      <w:shd w:val="clear" w:color="auto" w:fill="FF0000"/>
    </w:rPr>
  </w:style>
  <w:style w:type="character" w:customStyle="1" w:styleId="SSBookmark">
    <w:name w:val="SSBookmark"/>
    <w:rsid w:val="00D75A10"/>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ln"/>
    <w:next w:val="Normln"/>
    <w:rsid w:val="00D75A10"/>
    <w:pPr>
      <w:spacing w:after="0" w:line="240" w:lineRule="auto"/>
      <w:jc w:val="right"/>
    </w:pPr>
    <w:rPr>
      <w:rFonts w:ascii="Calibri" w:eastAsia="Calibri" w:hAnsi="Calibri" w:cs="Calibri"/>
      <w:b/>
      <w:sz w:val="72"/>
      <w:szCs w:val="72"/>
    </w:rPr>
  </w:style>
  <w:style w:type="paragraph" w:customStyle="1" w:styleId="CoverHeading2">
    <w:name w:val="Cover Heading 2"/>
    <w:basedOn w:val="Normln"/>
    <w:next w:val="Normln"/>
    <w:rsid w:val="00D75A10"/>
    <w:pPr>
      <w:spacing w:after="0" w:line="240" w:lineRule="auto"/>
      <w:jc w:val="right"/>
    </w:pPr>
    <w:rPr>
      <w:rFonts w:ascii="Calibri" w:eastAsia="Calibri" w:hAnsi="Calibri" w:cs="Calibri"/>
      <w:color w:val="800000"/>
      <w:sz w:val="60"/>
      <w:szCs w:val="60"/>
    </w:rPr>
  </w:style>
  <w:style w:type="paragraph" w:customStyle="1" w:styleId="CoverText1">
    <w:name w:val="Cover Text 1"/>
    <w:basedOn w:val="Normln"/>
    <w:next w:val="Normln"/>
    <w:rsid w:val="00D75A10"/>
    <w:pPr>
      <w:spacing w:after="0" w:line="240" w:lineRule="auto"/>
      <w:jc w:val="right"/>
    </w:pPr>
    <w:rPr>
      <w:rFonts w:ascii="Liberation Sans Narrow" w:eastAsia="Liberation Sans Narrow" w:hAnsi="Liberation Sans Narrow" w:cs="Liberation Sans Narrow"/>
      <w:sz w:val="28"/>
      <w:szCs w:val="28"/>
    </w:rPr>
  </w:style>
  <w:style w:type="paragraph" w:customStyle="1" w:styleId="CoverText2">
    <w:name w:val="Cover Text 2"/>
    <w:basedOn w:val="Normln"/>
    <w:next w:val="Normln"/>
    <w:rsid w:val="00D75A10"/>
    <w:pPr>
      <w:spacing w:after="0" w:line="240" w:lineRule="auto"/>
      <w:jc w:val="right"/>
    </w:pPr>
    <w:rPr>
      <w:rFonts w:ascii="Liberation Sans Narrow" w:eastAsia="Liberation Sans Narrow" w:hAnsi="Liberation Sans Narrow" w:cs="Liberation Sans Narrow"/>
      <w:color w:val="7F7F7F"/>
    </w:rPr>
  </w:style>
  <w:style w:type="paragraph" w:customStyle="1" w:styleId="Properties">
    <w:name w:val="Properties"/>
    <w:basedOn w:val="Normln"/>
    <w:next w:val="Normln"/>
    <w:rsid w:val="00D75A10"/>
    <w:pPr>
      <w:spacing w:after="0" w:line="240" w:lineRule="auto"/>
      <w:jc w:val="right"/>
    </w:pPr>
    <w:rPr>
      <w:rFonts w:ascii="Times New Roman" w:hAnsi="Times New Roman"/>
      <w:color w:val="5F5F5F"/>
    </w:rPr>
  </w:style>
  <w:style w:type="paragraph" w:customStyle="1" w:styleId="Notes">
    <w:name w:val="Notes"/>
    <w:basedOn w:val="Normln"/>
    <w:next w:val="Normln"/>
    <w:rsid w:val="00D75A10"/>
    <w:pPr>
      <w:spacing w:after="0" w:line="240" w:lineRule="auto"/>
      <w:jc w:val="left"/>
    </w:pPr>
    <w:rPr>
      <w:rFonts w:ascii="Times New Roman" w:hAnsi="Times New Roman"/>
    </w:rPr>
  </w:style>
  <w:style w:type="paragraph" w:customStyle="1" w:styleId="DiagramImage">
    <w:name w:val="Diagram Image"/>
    <w:basedOn w:val="Normln"/>
    <w:next w:val="Normln"/>
    <w:rsid w:val="00D75A10"/>
    <w:pPr>
      <w:spacing w:after="0" w:line="240" w:lineRule="auto"/>
      <w:jc w:val="center"/>
    </w:pPr>
    <w:rPr>
      <w:rFonts w:ascii="Times New Roman" w:hAnsi="Times New Roman"/>
      <w:sz w:val="24"/>
      <w:szCs w:val="24"/>
    </w:rPr>
  </w:style>
  <w:style w:type="paragraph" w:customStyle="1" w:styleId="DiagramLabel">
    <w:name w:val="Diagram Label"/>
    <w:basedOn w:val="Normln"/>
    <w:next w:val="Normln"/>
    <w:rsid w:val="00D75A10"/>
    <w:pPr>
      <w:numPr>
        <w:numId w:val="9"/>
      </w:numPr>
      <w:spacing w:after="0" w:line="240" w:lineRule="auto"/>
      <w:jc w:val="center"/>
    </w:pPr>
    <w:rPr>
      <w:rFonts w:ascii="Times New Roman" w:hAnsi="Times New Roman"/>
      <w:sz w:val="16"/>
      <w:szCs w:val="16"/>
    </w:rPr>
  </w:style>
  <w:style w:type="paragraph" w:customStyle="1" w:styleId="TableLabel">
    <w:name w:val="Table Label"/>
    <w:basedOn w:val="Normln"/>
    <w:next w:val="Normln"/>
    <w:rsid w:val="00D75A10"/>
    <w:pPr>
      <w:spacing w:after="0" w:line="240" w:lineRule="auto"/>
      <w:jc w:val="left"/>
    </w:pPr>
    <w:rPr>
      <w:rFonts w:ascii="Times New Roman" w:hAnsi="Times New Roman"/>
      <w:sz w:val="16"/>
      <w:szCs w:val="16"/>
    </w:rPr>
  </w:style>
  <w:style w:type="paragraph" w:customStyle="1" w:styleId="TableHeading">
    <w:name w:val="Table Heading"/>
    <w:basedOn w:val="Normln"/>
    <w:next w:val="Normln"/>
    <w:rsid w:val="00D75A10"/>
    <w:pPr>
      <w:spacing w:before="80" w:after="40" w:line="240" w:lineRule="auto"/>
      <w:ind w:left="90" w:right="90"/>
      <w:jc w:val="left"/>
    </w:pPr>
    <w:rPr>
      <w:rFonts w:ascii="Times New Roman" w:hAnsi="Times New Roman"/>
      <w:b/>
      <w:sz w:val="18"/>
      <w:szCs w:val="18"/>
    </w:rPr>
  </w:style>
  <w:style w:type="paragraph" w:customStyle="1" w:styleId="TableTitle0">
    <w:name w:val="Table Title 0"/>
    <w:basedOn w:val="Normln"/>
    <w:next w:val="Normln"/>
    <w:rsid w:val="00D75A10"/>
    <w:pPr>
      <w:spacing w:after="0" w:line="240" w:lineRule="auto"/>
      <w:ind w:left="270" w:right="270"/>
      <w:jc w:val="left"/>
    </w:pPr>
    <w:rPr>
      <w:rFonts w:ascii="Times New Roman" w:hAnsi="Times New Roman"/>
      <w:b/>
      <w:sz w:val="22"/>
      <w:szCs w:val="22"/>
    </w:rPr>
  </w:style>
  <w:style w:type="paragraph" w:customStyle="1" w:styleId="TableTitle1">
    <w:name w:val="Table Title 1"/>
    <w:basedOn w:val="Normln"/>
    <w:next w:val="Normln"/>
    <w:rsid w:val="00D75A10"/>
    <w:pPr>
      <w:spacing w:before="80" w:after="80" w:line="240" w:lineRule="auto"/>
      <w:ind w:left="180" w:right="270"/>
      <w:jc w:val="left"/>
    </w:pPr>
    <w:rPr>
      <w:rFonts w:ascii="Times New Roman" w:hAnsi="Times New Roman"/>
      <w:b/>
      <w:sz w:val="18"/>
      <w:szCs w:val="18"/>
      <w:u w:val="single" w:color="000000"/>
    </w:rPr>
  </w:style>
  <w:style w:type="paragraph" w:customStyle="1" w:styleId="TableTitle2">
    <w:name w:val="Table Title 2"/>
    <w:basedOn w:val="Normln"/>
    <w:next w:val="Normln"/>
    <w:rsid w:val="00D75A10"/>
    <w:pPr>
      <w:spacing w:line="240" w:lineRule="auto"/>
      <w:ind w:left="270" w:right="270"/>
      <w:jc w:val="left"/>
    </w:pPr>
    <w:rPr>
      <w:rFonts w:ascii="Times New Roman" w:hAnsi="Times New Roman"/>
      <w:sz w:val="18"/>
      <w:szCs w:val="18"/>
      <w:u w:val="single" w:color="000000"/>
    </w:rPr>
  </w:style>
  <w:style w:type="paragraph" w:customStyle="1" w:styleId="TableTextNormal">
    <w:name w:val="Table Text Normal"/>
    <w:basedOn w:val="Normln"/>
    <w:next w:val="Normln"/>
    <w:rsid w:val="00D75A10"/>
    <w:pPr>
      <w:spacing w:after="0" w:line="240" w:lineRule="auto"/>
      <w:ind w:left="270" w:right="270"/>
      <w:jc w:val="left"/>
    </w:pPr>
    <w:rPr>
      <w:rFonts w:ascii="Times New Roman" w:hAnsi="Times New Roman"/>
      <w:sz w:val="18"/>
      <w:szCs w:val="18"/>
    </w:rPr>
  </w:style>
  <w:style w:type="paragraph" w:customStyle="1" w:styleId="TableTextLight">
    <w:name w:val="Table Text Light"/>
    <w:basedOn w:val="Normln"/>
    <w:next w:val="Normln"/>
    <w:rsid w:val="00D75A10"/>
    <w:pPr>
      <w:spacing w:after="0" w:line="240" w:lineRule="auto"/>
      <w:ind w:left="270" w:right="270"/>
      <w:jc w:val="left"/>
    </w:pPr>
    <w:rPr>
      <w:rFonts w:ascii="Times New Roman" w:hAnsi="Times New Roman"/>
      <w:color w:val="2F2F2F"/>
      <w:sz w:val="18"/>
      <w:szCs w:val="18"/>
    </w:rPr>
  </w:style>
  <w:style w:type="paragraph" w:customStyle="1" w:styleId="TableTextBold">
    <w:name w:val="Table Text Bold"/>
    <w:basedOn w:val="Normln"/>
    <w:next w:val="Normln"/>
    <w:rsid w:val="00D75A10"/>
    <w:pPr>
      <w:spacing w:after="0" w:line="240" w:lineRule="auto"/>
      <w:ind w:left="270" w:right="270"/>
      <w:jc w:val="left"/>
    </w:pPr>
    <w:rPr>
      <w:rFonts w:ascii="Times New Roman" w:hAnsi="Times New Roman"/>
      <w:b/>
      <w:sz w:val="18"/>
      <w:szCs w:val="18"/>
    </w:rPr>
  </w:style>
  <w:style w:type="paragraph" w:customStyle="1" w:styleId="CoverText3">
    <w:name w:val="Cover Text 3"/>
    <w:basedOn w:val="Normln"/>
    <w:next w:val="Normln"/>
    <w:rsid w:val="00D75A10"/>
    <w:pPr>
      <w:spacing w:after="0" w:line="240" w:lineRule="auto"/>
      <w:jc w:val="right"/>
    </w:pPr>
    <w:rPr>
      <w:rFonts w:ascii="Calibri" w:eastAsia="Calibri" w:hAnsi="Calibri" w:cs="Calibri"/>
      <w:b/>
      <w:color w:val="004080"/>
    </w:rPr>
  </w:style>
  <w:style w:type="paragraph" w:customStyle="1" w:styleId="TitleSmall">
    <w:name w:val="Title Small"/>
    <w:basedOn w:val="Normln"/>
    <w:next w:val="Normln"/>
    <w:rsid w:val="00D75A10"/>
    <w:pPr>
      <w:spacing w:before="60" w:after="60" w:line="240" w:lineRule="auto"/>
      <w:jc w:val="left"/>
    </w:pPr>
    <w:rPr>
      <w:rFonts w:ascii="Calibri" w:eastAsia="Calibri" w:hAnsi="Calibri" w:cs="Calibri"/>
      <w:b/>
      <w:i/>
      <w:color w:val="3F3F3F"/>
    </w:rPr>
  </w:style>
  <w:style w:type="paragraph" w:customStyle="1" w:styleId="TableTextCode">
    <w:name w:val="Table Text Code"/>
    <w:basedOn w:val="Normln"/>
    <w:next w:val="Normln"/>
    <w:rsid w:val="00D75A10"/>
    <w:pPr>
      <w:spacing w:after="0" w:line="240" w:lineRule="auto"/>
      <w:ind w:left="90" w:right="90"/>
      <w:jc w:val="left"/>
    </w:pPr>
    <w:rPr>
      <w:rFonts w:ascii="Courier New" w:eastAsia="Courier New" w:hAnsi="Courier New" w:cs="Courier New"/>
      <w:sz w:val="16"/>
      <w:szCs w:val="16"/>
    </w:rPr>
  </w:style>
  <w:style w:type="character" w:customStyle="1" w:styleId="Code">
    <w:name w:val="Code"/>
    <w:rsid w:val="00D75A10"/>
    <w:rPr>
      <w:rFonts w:ascii="Courier New" w:eastAsia="Courier New" w:hAnsi="Courier New" w:cs="Courier New"/>
    </w:rPr>
  </w:style>
  <w:style w:type="paragraph" w:customStyle="1" w:styleId="Items">
    <w:name w:val="Items"/>
    <w:basedOn w:val="Normln"/>
    <w:next w:val="Normln"/>
    <w:rsid w:val="00D75A10"/>
    <w:pPr>
      <w:spacing w:after="0" w:line="240" w:lineRule="auto"/>
      <w:jc w:val="left"/>
    </w:pPr>
    <w:rPr>
      <w:rFonts w:ascii="Times New Roman" w:hAnsi="Times New Roman"/>
    </w:rPr>
  </w:style>
  <w:style w:type="paragraph" w:customStyle="1" w:styleId="TableHeadingLight">
    <w:name w:val="Table Heading Light"/>
    <w:basedOn w:val="Normln"/>
    <w:next w:val="Normln"/>
    <w:rsid w:val="00D75A10"/>
    <w:pPr>
      <w:spacing w:before="80" w:after="40" w:line="240" w:lineRule="auto"/>
      <w:ind w:left="90" w:right="90"/>
      <w:jc w:val="left"/>
    </w:pPr>
    <w:rPr>
      <w:rFonts w:ascii="Times New Roman" w:hAnsi="Times New Roman"/>
      <w:b/>
      <w:color w:val="4F4F4F"/>
      <w:sz w:val="18"/>
      <w:szCs w:val="18"/>
    </w:rPr>
  </w:style>
  <w:style w:type="character" w:customStyle="1" w:styleId="TableFieldLabel">
    <w:name w:val="Table Field Label"/>
    <w:rsid w:val="00D75A10"/>
    <w:rPr>
      <w:rFonts w:ascii="Times New Roman" w:eastAsia="Times New Roman" w:hAnsi="Times New Roman" w:cs="Times New Roman"/>
      <w:color w:val="6F6F6F"/>
    </w:rPr>
  </w:style>
  <w:style w:type="character" w:customStyle="1" w:styleId="AllCaps">
    <w:name w:val="All Caps"/>
    <w:rsid w:val="00D75A10"/>
    <w:rPr>
      <w:caps/>
    </w:rPr>
  </w:style>
  <w:style w:type="paragraph" w:customStyle="1" w:styleId="DefaultStyle">
    <w:name w:val="Default Style"/>
    <w:basedOn w:val="Normln"/>
    <w:next w:val="Normln"/>
    <w:rsid w:val="00D75A10"/>
    <w:pPr>
      <w:spacing w:after="0" w:line="240" w:lineRule="auto"/>
      <w:jc w:val="left"/>
    </w:pPr>
    <w:rPr>
      <w:rFonts w:ascii="Times New Roman" w:hAnsi="Times New Roman"/>
      <w:color w:val="000000"/>
      <w:sz w:val="24"/>
      <w:szCs w:val="24"/>
    </w:rPr>
  </w:style>
  <w:style w:type="paragraph" w:customStyle="1" w:styleId="TableContents">
    <w:name w:val="Table Contents"/>
    <w:basedOn w:val="Normln"/>
    <w:rsid w:val="00D75A10"/>
    <w:pPr>
      <w:spacing w:after="0" w:line="240" w:lineRule="auto"/>
      <w:jc w:val="left"/>
    </w:pPr>
    <w:rPr>
      <w:rFonts w:eastAsia="Arial" w:cs="Arial"/>
      <w:sz w:val="24"/>
      <w:szCs w:val="24"/>
    </w:rPr>
  </w:style>
  <w:style w:type="paragraph" w:customStyle="1" w:styleId="Contents9">
    <w:name w:val="Contents 9"/>
    <w:basedOn w:val="Normln"/>
    <w:rsid w:val="00D75A10"/>
    <w:pPr>
      <w:spacing w:before="40" w:after="20" w:line="240" w:lineRule="auto"/>
      <w:ind w:left="1440" w:right="720"/>
      <w:jc w:val="left"/>
    </w:pPr>
    <w:rPr>
      <w:rFonts w:ascii="Times New Roman" w:hAnsi="Times New Roman"/>
      <w:color w:val="000000"/>
    </w:rPr>
  </w:style>
  <w:style w:type="paragraph" w:customStyle="1" w:styleId="Contents8">
    <w:name w:val="Contents 8"/>
    <w:basedOn w:val="Normln"/>
    <w:rsid w:val="00D75A10"/>
    <w:pPr>
      <w:spacing w:before="40" w:after="20" w:line="240" w:lineRule="auto"/>
      <w:ind w:left="1260" w:right="720"/>
      <w:jc w:val="left"/>
    </w:pPr>
    <w:rPr>
      <w:rFonts w:ascii="Times New Roman" w:hAnsi="Times New Roman"/>
      <w:color w:val="000000"/>
    </w:rPr>
  </w:style>
  <w:style w:type="paragraph" w:customStyle="1" w:styleId="Contents7">
    <w:name w:val="Contents 7"/>
    <w:basedOn w:val="Normln"/>
    <w:rsid w:val="00D75A10"/>
    <w:pPr>
      <w:spacing w:before="40" w:after="20" w:line="240" w:lineRule="auto"/>
      <w:ind w:left="1080" w:right="720"/>
      <w:jc w:val="left"/>
    </w:pPr>
    <w:rPr>
      <w:rFonts w:ascii="Times New Roman" w:hAnsi="Times New Roman"/>
      <w:color w:val="000000"/>
    </w:rPr>
  </w:style>
  <w:style w:type="paragraph" w:customStyle="1" w:styleId="Contents6">
    <w:name w:val="Contents 6"/>
    <w:basedOn w:val="Normln"/>
    <w:rsid w:val="00D75A10"/>
    <w:pPr>
      <w:spacing w:before="40" w:after="20" w:line="240" w:lineRule="auto"/>
      <w:ind w:left="900" w:right="720"/>
      <w:jc w:val="left"/>
    </w:pPr>
    <w:rPr>
      <w:rFonts w:ascii="Times New Roman" w:hAnsi="Times New Roman"/>
      <w:color w:val="000000"/>
    </w:rPr>
  </w:style>
  <w:style w:type="paragraph" w:customStyle="1" w:styleId="Contents5">
    <w:name w:val="Contents 5"/>
    <w:basedOn w:val="Normln"/>
    <w:rsid w:val="00D75A10"/>
    <w:pPr>
      <w:spacing w:before="40" w:after="20" w:line="240" w:lineRule="auto"/>
      <w:ind w:left="720" w:right="720"/>
      <w:jc w:val="left"/>
    </w:pPr>
    <w:rPr>
      <w:rFonts w:ascii="Times New Roman" w:hAnsi="Times New Roman"/>
      <w:color w:val="000000"/>
    </w:rPr>
  </w:style>
  <w:style w:type="paragraph" w:customStyle="1" w:styleId="Contents4">
    <w:name w:val="Contents 4"/>
    <w:basedOn w:val="Normln"/>
    <w:rsid w:val="00D75A10"/>
    <w:pPr>
      <w:spacing w:before="40" w:after="20" w:line="240" w:lineRule="auto"/>
      <w:ind w:left="540" w:right="720"/>
      <w:jc w:val="left"/>
    </w:pPr>
    <w:rPr>
      <w:rFonts w:ascii="Times New Roman" w:hAnsi="Times New Roman"/>
      <w:color w:val="000000"/>
    </w:rPr>
  </w:style>
  <w:style w:type="paragraph" w:customStyle="1" w:styleId="Contents3">
    <w:name w:val="Contents 3"/>
    <w:basedOn w:val="Normln"/>
    <w:rsid w:val="00D75A10"/>
    <w:pPr>
      <w:spacing w:before="40" w:after="20" w:line="240" w:lineRule="auto"/>
      <w:ind w:left="360" w:right="720"/>
      <w:jc w:val="left"/>
    </w:pPr>
    <w:rPr>
      <w:rFonts w:ascii="Times New Roman" w:hAnsi="Times New Roman"/>
      <w:color w:val="000000"/>
    </w:rPr>
  </w:style>
  <w:style w:type="paragraph" w:customStyle="1" w:styleId="Contents2">
    <w:name w:val="Contents 2"/>
    <w:basedOn w:val="Normln"/>
    <w:rsid w:val="00D75A10"/>
    <w:pPr>
      <w:spacing w:before="40" w:after="20" w:line="240" w:lineRule="auto"/>
      <w:ind w:left="180" w:right="720"/>
      <w:jc w:val="left"/>
    </w:pPr>
    <w:rPr>
      <w:rFonts w:ascii="Times New Roman" w:hAnsi="Times New Roman"/>
      <w:color w:val="000000"/>
    </w:rPr>
  </w:style>
  <w:style w:type="paragraph" w:customStyle="1" w:styleId="Contents1">
    <w:name w:val="Contents 1"/>
    <w:basedOn w:val="Normln"/>
    <w:rsid w:val="00D75A10"/>
    <w:pPr>
      <w:spacing w:before="120" w:after="40" w:line="240" w:lineRule="auto"/>
      <w:ind w:right="720"/>
      <w:jc w:val="left"/>
    </w:pPr>
    <w:rPr>
      <w:rFonts w:ascii="Times New Roman" w:hAnsi="Times New Roman"/>
      <w:b/>
      <w:color w:val="000000"/>
    </w:rPr>
  </w:style>
  <w:style w:type="paragraph" w:customStyle="1" w:styleId="ContentsHeading">
    <w:name w:val="Contents Heading"/>
    <w:basedOn w:val="Normln"/>
    <w:rsid w:val="00D75A10"/>
    <w:pPr>
      <w:keepNext/>
      <w:spacing w:before="240" w:after="80" w:line="240" w:lineRule="auto"/>
      <w:jc w:val="left"/>
    </w:pPr>
    <w:rPr>
      <w:rFonts w:ascii="Calibri" w:eastAsia="Calibri" w:hAnsi="Calibri" w:cs="Calibri"/>
      <w:b/>
      <w:color w:val="000000"/>
      <w:sz w:val="32"/>
      <w:szCs w:val="32"/>
    </w:rPr>
  </w:style>
  <w:style w:type="paragraph" w:customStyle="1" w:styleId="Index">
    <w:name w:val="Index"/>
    <w:basedOn w:val="Normln"/>
    <w:rsid w:val="00D75A10"/>
    <w:pPr>
      <w:spacing w:after="0" w:line="240" w:lineRule="auto"/>
      <w:jc w:val="left"/>
    </w:pPr>
    <w:rPr>
      <w:rFonts w:ascii="Times New Roman" w:hAnsi="Times New Roman"/>
      <w:sz w:val="24"/>
      <w:szCs w:val="24"/>
    </w:rPr>
  </w:style>
  <w:style w:type="paragraph" w:styleId="Seznam">
    <w:name w:val="List"/>
    <w:basedOn w:val="Normln"/>
    <w:rsid w:val="00D75A10"/>
    <w:pPr>
      <w:spacing w:line="240" w:lineRule="auto"/>
      <w:jc w:val="left"/>
    </w:pPr>
    <w:rPr>
      <w:rFonts w:ascii="Times New Roman" w:hAnsi="Times New Roman"/>
      <w:sz w:val="24"/>
      <w:szCs w:val="24"/>
    </w:rPr>
  </w:style>
  <w:style w:type="paragraph" w:customStyle="1" w:styleId="TextBody">
    <w:name w:val="Text Body"/>
    <w:basedOn w:val="Normln"/>
    <w:rsid w:val="00D75A10"/>
    <w:pPr>
      <w:spacing w:line="240" w:lineRule="auto"/>
      <w:jc w:val="left"/>
    </w:pPr>
    <w:rPr>
      <w:rFonts w:eastAsia="Arial" w:cs="Arial"/>
      <w:sz w:val="24"/>
      <w:szCs w:val="24"/>
    </w:rPr>
  </w:style>
  <w:style w:type="paragraph" w:customStyle="1" w:styleId="Heading">
    <w:name w:val="Heading"/>
    <w:basedOn w:val="Normln"/>
    <w:next w:val="TextBody"/>
    <w:rsid w:val="00D75A10"/>
    <w:pPr>
      <w:keepNext/>
      <w:spacing w:before="240" w:line="240" w:lineRule="auto"/>
      <w:jc w:val="left"/>
    </w:pPr>
    <w:rPr>
      <w:rFonts w:eastAsia="Arial" w:cs="Arial"/>
      <w:sz w:val="28"/>
      <w:szCs w:val="28"/>
    </w:rPr>
  </w:style>
  <w:style w:type="paragraph" w:customStyle="1" w:styleId="ListHeader">
    <w:name w:val="List Header"/>
    <w:basedOn w:val="Normln"/>
    <w:next w:val="Normln"/>
    <w:rsid w:val="00D75A10"/>
    <w:pPr>
      <w:spacing w:after="0" w:line="240" w:lineRule="auto"/>
      <w:jc w:val="left"/>
    </w:pPr>
    <w:rPr>
      <w:rFonts w:eastAsia="Arial" w:cs="Arial"/>
      <w:b/>
      <w:i/>
      <w:color w:val="0000A0"/>
    </w:rPr>
  </w:style>
  <w:style w:type="paragraph" w:styleId="Normlnweb">
    <w:name w:val="Normal (Web)"/>
    <w:basedOn w:val="Normln"/>
    <w:uiPriority w:val="99"/>
    <w:semiHidden/>
    <w:unhideWhenUsed/>
    <w:rsid w:val="008328F7"/>
    <w:pPr>
      <w:spacing w:before="100" w:beforeAutospacing="1" w:after="100" w:afterAutospacing="1" w:line="240" w:lineRule="auto"/>
      <w:jc w:val="left"/>
    </w:pPr>
    <w:rPr>
      <w:rFonts w:ascii="Times New Roman" w:hAnsi="Times New Roman"/>
      <w:sz w:val="24"/>
      <w:szCs w:val="24"/>
    </w:rPr>
  </w:style>
  <w:style w:type="paragraph" w:customStyle="1" w:styleId="footnotedescription">
    <w:name w:val="footnote description"/>
    <w:next w:val="Normln"/>
    <w:link w:val="footnotedescriptionChar"/>
    <w:hidden/>
    <w:rsid w:val="00761E40"/>
    <w:pPr>
      <w:spacing w:line="277" w:lineRule="auto"/>
      <w:ind w:left="2"/>
    </w:pPr>
    <w:rPr>
      <w:rFonts w:ascii="Times New Roman" w:hAnsi="Times New Roman"/>
      <w:color w:val="000000"/>
      <w:sz w:val="16"/>
      <w:szCs w:val="22"/>
    </w:rPr>
  </w:style>
  <w:style w:type="character" w:customStyle="1" w:styleId="footnotedescriptionChar">
    <w:name w:val="footnote description Char"/>
    <w:link w:val="footnotedescription"/>
    <w:rsid w:val="00761E40"/>
    <w:rPr>
      <w:rFonts w:ascii="Times New Roman" w:hAnsi="Times New Roman"/>
      <w:color w:val="000000"/>
      <w:sz w:val="16"/>
      <w:szCs w:val="22"/>
    </w:rPr>
  </w:style>
  <w:style w:type="character" w:customStyle="1" w:styleId="footnotemark">
    <w:name w:val="footnote mark"/>
    <w:hidden/>
    <w:rsid w:val="00761E40"/>
    <w:rPr>
      <w:rFonts w:ascii="Times New Roman" w:eastAsia="Times New Roman" w:hAnsi="Times New Roman" w:cs="Times New Roman"/>
      <w:color w:val="000000"/>
      <w:sz w:val="20"/>
      <w:vertAlign w:val="superscript"/>
    </w:rPr>
  </w:style>
  <w:style w:type="table" w:customStyle="1" w:styleId="TableGrid">
    <w:name w:val="TableGrid"/>
    <w:rsid w:val="00761E4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1">
    <w:name w:val="Table Grid11"/>
    <w:basedOn w:val="Normlntabulka"/>
    <w:rsid w:val="008E1A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5454">
      <w:bodyDiv w:val="1"/>
      <w:marLeft w:val="0"/>
      <w:marRight w:val="0"/>
      <w:marTop w:val="0"/>
      <w:marBottom w:val="0"/>
      <w:divBdr>
        <w:top w:val="none" w:sz="0" w:space="0" w:color="auto"/>
        <w:left w:val="none" w:sz="0" w:space="0" w:color="auto"/>
        <w:bottom w:val="none" w:sz="0" w:space="0" w:color="auto"/>
        <w:right w:val="none" w:sz="0" w:space="0" w:color="auto"/>
      </w:divBdr>
      <w:divsChild>
        <w:div w:id="1894541730">
          <w:marLeft w:val="0"/>
          <w:marRight w:val="0"/>
          <w:marTop w:val="0"/>
          <w:marBottom w:val="0"/>
          <w:divBdr>
            <w:top w:val="none" w:sz="0" w:space="0" w:color="auto"/>
            <w:left w:val="none" w:sz="0" w:space="0" w:color="auto"/>
            <w:bottom w:val="none" w:sz="0" w:space="0" w:color="auto"/>
            <w:right w:val="none" w:sz="0" w:space="0" w:color="auto"/>
          </w:divBdr>
        </w:div>
      </w:divsChild>
    </w:div>
    <w:div w:id="143620737">
      <w:bodyDiv w:val="1"/>
      <w:marLeft w:val="0"/>
      <w:marRight w:val="0"/>
      <w:marTop w:val="0"/>
      <w:marBottom w:val="0"/>
      <w:divBdr>
        <w:top w:val="none" w:sz="0" w:space="0" w:color="auto"/>
        <w:left w:val="none" w:sz="0" w:space="0" w:color="auto"/>
        <w:bottom w:val="none" w:sz="0" w:space="0" w:color="auto"/>
        <w:right w:val="none" w:sz="0" w:space="0" w:color="auto"/>
      </w:divBdr>
      <w:divsChild>
        <w:div w:id="1323310205">
          <w:marLeft w:val="0"/>
          <w:marRight w:val="0"/>
          <w:marTop w:val="0"/>
          <w:marBottom w:val="0"/>
          <w:divBdr>
            <w:top w:val="none" w:sz="0" w:space="0" w:color="auto"/>
            <w:left w:val="none" w:sz="0" w:space="0" w:color="auto"/>
            <w:bottom w:val="none" w:sz="0" w:space="0" w:color="auto"/>
            <w:right w:val="none" w:sz="0" w:space="0" w:color="auto"/>
          </w:divBdr>
          <w:divsChild>
            <w:div w:id="99180769">
              <w:marLeft w:val="0"/>
              <w:marRight w:val="0"/>
              <w:marTop w:val="0"/>
              <w:marBottom w:val="0"/>
              <w:divBdr>
                <w:top w:val="none" w:sz="0" w:space="0" w:color="auto"/>
                <w:left w:val="none" w:sz="0" w:space="0" w:color="auto"/>
                <w:bottom w:val="none" w:sz="0" w:space="0" w:color="auto"/>
                <w:right w:val="none" w:sz="0" w:space="0" w:color="auto"/>
              </w:divBdr>
            </w:div>
            <w:div w:id="123087054">
              <w:marLeft w:val="0"/>
              <w:marRight w:val="0"/>
              <w:marTop w:val="0"/>
              <w:marBottom w:val="0"/>
              <w:divBdr>
                <w:top w:val="none" w:sz="0" w:space="0" w:color="auto"/>
                <w:left w:val="none" w:sz="0" w:space="0" w:color="auto"/>
                <w:bottom w:val="none" w:sz="0" w:space="0" w:color="auto"/>
                <w:right w:val="none" w:sz="0" w:space="0" w:color="auto"/>
              </w:divBdr>
            </w:div>
            <w:div w:id="204106353">
              <w:marLeft w:val="0"/>
              <w:marRight w:val="0"/>
              <w:marTop w:val="0"/>
              <w:marBottom w:val="0"/>
              <w:divBdr>
                <w:top w:val="none" w:sz="0" w:space="0" w:color="auto"/>
                <w:left w:val="none" w:sz="0" w:space="0" w:color="auto"/>
                <w:bottom w:val="none" w:sz="0" w:space="0" w:color="auto"/>
                <w:right w:val="none" w:sz="0" w:space="0" w:color="auto"/>
              </w:divBdr>
            </w:div>
            <w:div w:id="1223638741">
              <w:marLeft w:val="0"/>
              <w:marRight w:val="0"/>
              <w:marTop w:val="0"/>
              <w:marBottom w:val="0"/>
              <w:divBdr>
                <w:top w:val="none" w:sz="0" w:space="0" w:color="auto"/>
                <w:left w:val="none" w:sz="0" w:space="0" w:color="auto"/>
                <w:bottom w:val="none" w:sz="0" w:space="0" w:color="auto"/>
                <w:right w:val="none" w:sz="0" w:space="0" w:color="auto"/>
              </w:divBdr>
            </w:div>
            <w:div w:id="17385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8072">
      <w:bodyDiv w:val="1"/>
      <w:marLeft w:val="0"/>
      <w:marRight w:val="0"/>
      <w:marTop w:val="0"/>
      <w:marBottom w:val="0"/>
      <w:divBdr>
        <w:top w:val="none" w:sz="0" w:space="0" w:color="auto"/>
        <w:left w:val="none" w:sz="0" w:space="0" w:color="auto"/>
        <w:bottom w:val="none" w:sz="0" w:space="0" w:color="auto"/>
        <w:right w:val="none" w:sz="0" w:space="0" w:color="auto"/>
      </w:divBdr>
    </w:div>
    <w:div w:id="244847393">
      <w:bodyDiv w:val="1"/>
      <w:marLeft w:val="0"/>
      <w:marRight w:val="0"/>
      <w:marTop w:val="0"/>
      <w:marBottom w:val="0"/>
      <w:divBdr>
        <w:top w:val="none" w:sz="0" w:space="0" w:color="auto"/>
        <w:left w:val="none" w:sz="0" w:space="0" w:color="auto"/>
        <w:bottom w:val="none" w:sz="0" w:space="0" w:color="auto"/>
        <w:right w:val="none" w:sz="0" w:space="0" w:color="auto"/>
      </w:divBdr>
    </w:div>
    <w:div w:id="289674666">
      <w:bodyDiv w:val="1"/>
      <w:marLeft w:val="0"/>
      <w:marRight w:val="0"/>
      <w:marTop w:val="0"/>
      <w:marBottom w:val="0"/>
      <w:divBdr>
        <w:top w:val="none" w:sz="0" w:space="0" w:color="auto"/>
        <w:left w:val="none" w:sz="0" w:space="0" w:color="auto"/>
        <w:bottom w:val="none" w:sz="0" w:space="0" w:color="auto"/>
        <w:right w:val="none" w:sz="0" w:space="0" w:color="auto"/>
      </w:divBdr>
      <w:divsChild>
        <w:div w:id="601036799">
          <w:marLeft w:val="0"/>
          <w:marRight w:val="0"/>
          <w:marTop w:val="0"/>
          <w:marBottom w:val="0"/>
          <w:divBdr>
            <w:top w:val="none" w:sz="0" w:space="0" w:color="auto"/>
            <w:left w:val="none" w:sz="0" w:space="0" w:color="auto"/>
            <w:bottom w:val="none" w:sz="0" w:space="0" w:color="auto"/>
            <w:right w:val="none" w:sz="0" w:space="0" w:color="auto"/>
          </w:divBdr>
        </w:div>
        <w:div w:id="858544158">
          <w:marLeft w:val="0"/>
          <w:marRight w:val="0"/>
          <w:marTop w:val="0"/>
          <w:marBottom w:val="0"/>
          <w:divBdr>
            <w:top w:val="none" w:sz="0" w:space="0" w:color="auto"/>
            <w:left w:val="none" w:sz="0" w:space="0" w:color="auto"/>
            <w:bottom w:val="none" w:sz="0" w:space="0" w:color="auto"/>
            <w:right w:val="none" w:sz="0" w:space="0" w:color="auto"/>
          </w:divBdr>
        </w:div>
        <w:div w:id="1611551017">
          <w:marLeft w:val="0"/>
          <w:marRight w:val="0"/>
          <w:marTop w:val="0"/>
          <w:marBottom w:val="0"/>
          <w:divBdr>
            <w:top w:val="none" w:sz="0" w:space="0" w:color="auto"/>
            <w:left w:val="none" w:sz="0" w:space="0" w:color="auto"/>
            <w:bottom w:val="none" w:sz="0" w:space="0" w:color="auto"/>
            <w:right w:val="none" w:sz="0" w:space="0" w:color="auto"/>
          </w:divBdr>
        </w:div>
      </w:divsChild>
    </w:div>
    <w:div w:id="306054552">
      <w:bodyDiv w:val="1"/>
      <w:marLeft w:val="0"/>
      <w:marRight w:val="0"/>
      <w:marTop w:val="0"/>
      <w:marBottom w:val="0"/>
      <w:divBdr>
        <w:top w:val="none" w:sz="0" w:space="0" w:color="auto"/>
        <w:left w:val="none" w:sz="0" w:space="0" w:color="auto"/>
        <w:bottom w:val="none" w:sz="0" w:space="0" w:color="auto"/>
        <w:right w:val="none" w:sz="0" w:space="0" w:color="auto"/>
      </w:divBdr>
    </w:div>
    <w:div w:id="341009865">
      <w:bodyDiv w:val="1"/>
      <w:marLeft w:val="0"/>
      <w:marRight w:val="0"/>
      <w:marTop w:val="0"/>
      <w:marBottom w:val="0"/>
      <w:divBdr>
        <w:top w:val="none" w:sz="0" w:space="0" w:color="auto"/>
        <w:left w:val="none" w:sz="0" w:space="0" w:color="auto"/>
        <w:bottom w:val="none" w:sz="0" w:space="0" w:color="auto"/>
        <w:right w:val="none" w:sz="0" w:space="0" w:color="auto"/>
      </w:divBdr>
    </w:div>
    <w:div w:id="466819128">
      <w:bodyDiv w:val="1"/>
      <w:marLeft w:val="0"/>
      <w:marRight w:val="0"/>
      <w:marTop w:val="0"/>
      <w:marBottom w:val="0"/>
      <w:divBdr>
        <w:top w:val="none" w:sz="0" w:space="0" w:color="auto"/>
        <w:left w:val="none" w:sz="0" w:space="0" w:color="auto"/>
        <w:bottom w:val="none" w:sz="0" w:space="0" w:color="auto"/>
        <w:right w:val="none" w:sz="0" w:space="0" w:color="auto"/>
      </w:divBdr>
    </w:div>
    <w:div w:id="555777333">
      <w:bodyDiv w:val="1"/>
      <w:marLeft w:val="0"/>
      <w:marRight w:val="0"/>
      <w:marTop w:val="0"/>
      <w:marBottom w:val="0"/>
      <w:divBdr>
        <w:top w:val="none" w:sz="0" w:space="0" w:color="auto"/>
        <w:left w:val="none" w:sz="0" w:space="0" w:color="auto"/>
        <w:bottom w:val="none" w:sz="0" w:space="0" w:color="auto"/>
        <w:right w:val="none" w:sz="0" w:space="0" w:color="auto"/>
      </w:divBdr>
      <w:divsChild>
        <w:div w:id="1509366143">
          <w:marLeft w:val="0"/>
          <w:marRight w:val="0"/>
          <w:marTop w:val="0"/>
          <w:marBottom w:val="0"/>
          <w:divBdr>
            <w:top w:val="none" w:sz="0" w:space="0" w:color="auto"/>
            <w:left w:val="none" w:sz="0" w:space="0" w:color="auto"/>
            <w:bottom w:val="none" w:sz="0" w:space="0" w:color="auto"/>
            <w:right w:val="none" w:sz="0" w:space="0" w:color="auto"/>
          </w:divBdr>
        </w:div>
        <w:div w:id="1568766493">
          <w:marLeft w:val="0"/>
          <w:marRight w:val="0"/>
          <w:marTop w:val="0"/>
          <w:marBottom w:val="0"/>
          <w:divBdr>
            <w:top w:val="none" w:sz="0" w:space="0" w:color="auto"/>
            <w:left w:val="none" w:sz="0" w:space="0" w:color="auto"/>
            <w:bottom w:val="none" w:sz="0" w:space="0" w:color="auto"/>
            <w:right w:val="none" w:sz="0" w:space="0" w:color="auto"/>
          </w:divBdr>
        </w:div>
      </w:divsChild>
    </w:div>
    <w:div w:id="651447273">
      <w:bodyDiv w:val="1"/>
      <w:marLeft w:val="0"/>
      <w:marRight w:val="0"/>
      <w:marTop w:val="0"/>
      <w:marBottom w:val="0"/>
      <w:divBdr>
        <w:top w:val="none" w:sz="0" w:space="0" w:color="auto"/>
        <w:left w:val="none" w:sz="0" w:space="0" w:color="auto"/>
        <w:bottom w:val="none" w:sz="0" w:space="0" w:color="auto"/>
        <w:right w:val="none" w:sz="0" w:space="0" w:color="auto"/>
      </w:divBdr>
      <w:divsChild>
        <w:div w:id="320080782">
          <w:marLeft w:val="0"/>
          <w:marRight w:val="0"/>
          <w:marTop w:val="0"/>
          <w:marBottom w:val="0"/>
          <w:divBdr>
            <w:top w:val="none" w:sz="0" w:space="0" w:color="auto"/>
            <w:left w:val="none" w:sz="0" w:space="0" w:color="auto"/>
            <w:bottom w:val="none" w:sz="0" w:space="0" w:color="auto"/>
            <w:right w:val="none" w:sz="0" w:space="0" w:color="auto"/>
          </w:divBdr>
        </w:div>
        <w:div w:id="1236815592">
          <w:marLeft w:val="0"/>
          <w:marRight w:val="0"/>
          <w:marTop w:val="0"/>
          <w:marBottom w:val="0"/>
          <w:divBdr>
            <w:top w:val="none" w:sz="0" w:space="0" w:color="auto"/>
            <w:left w:val="none" w:sz="0" w:space="0" w:color="auto"/>
            <w:bottom w:val="none" w:sz="0" w:space="0" w:color="auto"/>
            <w:right w:val="none" w:sz="0" w:space="0" w:color="auto"/>
          </w:divBdr>
        </w:div>
      </w:divsChild>
    </w:div>
    <w:div w:id="689841243">
      <w:bodyDiv w:val="1"/>
      <w:marLeft w:val="0"/>
      <w:marRight w:val="0"/>
      <w:marTop w:val="0"/>
      <w:marBottom w:val="0"/>
      <w:divBdr>
        <w:top w:val="none" w:sz="0" w:space="0" w:color="auto"/>
        <w:left w:val="none" w:sz="0" w:space="0" w:color="auto"/>
        <w:bottom w:val="none" w:sz="0" w:space="0" w:color="auto"/>
        <w:right w:val="none" w:sz="0" w:space="0" w:color="auto"/>
      </w:divBdr>
    </w:div>
    <w:div w:id="798573842">
      <w:bodyDiv w:val="1"/>
      <w:marLeft w:val="0"/>
      <w:marRight w:val="0"/>
      <w:marTop w:val="0"/>
      <w:marBottom w:val="0"/>
      <w:divBdr>
        <w:top w:val="none" w:sz="0" w:space="0" w:color="auto"/>
        <w:left w:val="none" w:sz="0" w:space="0" w:color="auto"/>
        <w:bottom w:val="none" w:sz="0" w:space="0" w:color="auto"/>
        <w:right w:val="none" w:sz="0" w:space="0" w:color="auto"/>
      </w:divBdr>
      <w:divsChild>
        <w:div w:id="1089616357">
          <w:marLeft w:val="0"/>
          <w:marRight w:val="0"/>
          <w:marTop w:val="0"/>
          <w:marBottom w:val="0"/>
          <w:divBdr>
            <w:top w:val="none" w:sz="0" w:space="0" w:color="auto"/>
            <w:left w:val="none" w:sz="0" w:space="0" w:color="auto"/>
            <w:bottom w:val="none" w:sz="0" w:space="0" w:color="auto"/>
            <w:right w:val="none" w:sz="0" w:space="0" w:color="auto"/>
          </w:divBdr>
        </w:div>
      </w:divsChild>
    </w:div>
    <w:div w:id="842817852">
      <w:bodyDiv w:val="1"/>
      <w:marLeft w:val="0"/>
      <w:marRight w:val="0"/>
      <w:marTop w:val="0"/>
      <w:marBottom w:val="0"/>
      <w:divBdr>
        <w:top w:val="none" w:sz="0" w:space="0" w:color="auto"/>
        <w:left w:val="none" w:sz="0" w:space="0" w:color="auto"/>
        <w:bottom w:val="none" w:sz="0" w:space="0" w:color="auto"/>
        <w:right w:val="none" w:sz="0" w:space="0" w:color="auto"/>
      </w:divBdr>
      <w:divsChild>
        <w:div w:id="453788531">
          <w:marLeft w:val="0"/>
          <w:marRight w:val="0"/>
          <w:marTop w:val="0"/>
          <w:marBottom w:val="0"/>
          <w:divBdr>
            <w:top w:val="none" w:sz="0" w:space="0" w:color="auto"/>
            <w:left w:val="none" w:sz="0" w:space="0" w:color="auto"/>
            <w:bottom w:val="none" w:sz="0" w:space="0" w:color="auto"/>
            <w:right w:val="none" w:sz="0" w:space="0" w:color="auto"/>
          </w:divBdr>
          <w:divsChild>
            <w:div w:id="82844702">
              <w:marLeft w:val="0"/>
              <w:marRight w:val="0"/>
              <w:marTop w:val="0"/>
              <w:marBottom w:val="0"/>
              <w:divBdr>
                <w:top w:val="none" w:sz="0" w:space="0" w:color="auto"/>
                <w:left w:val="none" w:sz="0" w:space="0" w:color="auto"/>
                <w:bottom w:val="none" w:sz="0" w:space="0" w:color="auto"/>
                <w:right w:val="none" w:sz="0" w:space="0" w:color="auto"/>
              </w:divBdr>
            </w:div>
            <w:div w:id="451831048">
              <w:marLeft w:val="0"/>
              <w:marRight w:val="0"/>
              <w:marTop w:val="0"/>
              <w:marBottom w:val="0"/>
              <w:divBdr>
                <w:top w:val="none" w:sz="0" w:space="0" w:color="auto"/>
                <w:left w:val="none" w:sz="0" w:space="0" w:color="auto"/>
                <w:bottom w:val="none" w:sz="0" w:space="0" w:color="auto"/>
                <w:right w:val="none" w:sz="0" w:space="0" w:color="auto"/>
              </w:divBdr>
              <w:divsChild>
                <w:div w:id="71047840">
                  <w:marLeft w:val="0"/>
                  <w:marRight w:val="0"/>
                  <w:marTop w:val="0"/>
                  <w:marBottom w:val="0"/>
                  <w:divBdr>
                    <w:top w:val="none" w:sz="0" w:space="0" w:color="auto"/>
                    <w:left w:val="none" w:sz="0" w:space="0" w:color="auto"/>
                    <w:bottom w:val="none" w:sz="0" w:space="0" w:color="auto"/>
                    <w:right w:val="none" w:sz="0" w:space="0" w:color="auto"/>
                  </w:divBdr>
                </w:div>
                <w:div w:id="298153706">
                  <w:marLeft w:val="0"/>
                  <w:marRight w:val="0"/>
                  <w:marTop w:val="0"/>
                  <w:marBottom w:val="0"/>
                  <w:divBdr>
                    <w:top w:val="none" w:sz="0" w:space="0" w:color="auto"/>
                    <w:left w:val="none" w:sz="0" w:space="0" w:color="auto"/>
                    <w:bottom w:val="none" w:sz="0" w:space="0" w:color="auto"/>
                    <w:right w:val="none" w:sz="0" w:space="0" w:color="auto"/>
                  </w:divBdr>
                </w:div>
                <w:div w:id="400324969">
                  <w:marLeft w:val="0"/>
                  <w:marRight w:val="0"/>
                  <w:marTop w:val="0"/>
                  <w:marBottom w:val="0"/>
                  <w:divBdr>
                    <w:top w:val="none" w:sz="0" w:space="0" w:color="auto"/>
                    <w:left w:val="none" w:sz="0" w:space="0" w:color="auto"/>
                    <w:bottom w:val="none" w:sz="0" w:space="0" w:color="auto"/>
                    <w:right w:val="none" w:sz="0" w:space="0" w:color="auto"/>
                  </w:divBdr>
                </w:div>
                <w:div w:id="748889161">
                  <w:marLeft w:val="0"/>
                  <w:marRight w:val="0"/>
                  <w:marTop w:val="0"/>
                  <w:marBottom w:val="0"/>
                  <w:divBdr>
                    <w:top w:val="none" w:sz="0" w:space="0" w:color="auto"/>
                    <w:left w:val="none" w:sz="0" w:space="0" w:color="auto"/>
                    <w:bottom w:val="none" w:sz="0" w:space="0" w:color="auto"/>
                    <w:right w:val="none" w:sz="0" w:space="0" w:color="auto"/>
                  </w:divBdr>
                </w:div>
                <w:div w:id="1274479985">
                  <w:marLeft w:val="0"/>
                  <w:marRight w:val="0"/>
                  <w:marTop w:val="0"/>
                  <w:marBottom w:val="0"/>
                  <w:divBdr>
                    <w:top w:val="none" w:sz="0" w:space="0" w:color="auto"/>
                    <w:left w:val="none" w:sz="0" w:space="0" w:color="auto"/>
                    <w:bottom w:val="none" w:sz="0" w:space="0" w:color="auto"/>
                    <w:right w:val="none" w:sz="0" w:space="0" w:color="auto"/>
                  </w:divBdr>
                </w:div>
                <w:div w:id="1472096250">
                  <w:marLeft w:val="0"/>
                  <w:marRight w:val="0"/>
                  <w:marTop w:val="0"/>
                  <w:marBottom w:val="0"/>
                  <w:divBdr>
                    <w:top w:val="none" w:sz="0" w:space="0" w:color="auto"/>
                    <w:left w:val="none" w:sz="0" w:space="0" w:color="auto"/>
                    <w:bottom w:val="none" w:sz="0" w:space="0" w:color="auto"/>
                    <w:right w:val="none" w:sz="0" w:space="0" w:color="auto"/>
                  </w:divBdr>
                </w:div>
                <w:div w:id="1675260850">
                  <w:marLeft w:val="0"/>
                  <w:marRight w:val="0"/>
                  <w:marTop w:val="0"/>
                  <w:marBottom w:val="0"/>
                  <w:divBdr>
                    <w:top w:val="none" w:sz="0" w:space="0" w:color="auto"/>
                    <w:left w:val="none" w:sz="0" w:space="0" w:color="auto"/>
                    <w:bottom w:val="none" w:sz="0" w:space="0" w:color="auto"/>
                    <w:right w:val="none" w:sz="0" w:space="0" w:color="auto"/>
                  </w:divBdr>
                </w:div>
                <w:div w:id="2031763144">
                  <w:marLeft w:val="0"/>
                  <w:marRight w:val="0"/>
                  <w:marTop w:val="0"/>
                  <w:marBottom w:val="0"/>
                  <w:divBdr>
                    <w:top w:val="none" w:sz="0" w:space="0" w:color="auto"/>
                    <w:left w:val="none" w:sz="0" w:space="0" w:color="auto"/>
                    <w:bottom w:val="none" w:sz="0" w:space="0" w:color="auto"/>
                    <w:right w:val="none" w:sz="0" w:space="0" w:color="auto"/>
                  </w:divBdr>
                </w:div>
              </w:divsChild>
            </w:div>
            <w:div w:id="668094480">
              <w:marLeft w:val="0"/>
              <w:marRight w:val="0"/>
              <w:marTop w:val="0"/>
              <w:marBottom w:val="0"/>
              <w:divBdr>
                <w:top w:val="none" w:sz="0" w:space="0" w:color="auto"/>
                <w:left w:val="none" w:sz="0" w:space="0" w:color="auto"/>
                <w:bottom w:val="none" w:sz="0" w:space="0" w:color="auto"/>
                <w:right w:val="none" w:sz="0" w:space="0" w:color="auto"/>
              </w:divBdr>
            </w:div>
            <w:div w:id="672226902">
              <w:marLeft w:val="0"/>
              <w:marRight w:val="0"/>
              <w:marTop w:val="0"/>
              <w:marBottom w:val="0"/>
              <w:divBdr>
                <w:top w:val="none" w:sz="0" w:space="0" w:color="auto"/>
                <w:left w:val="none" w:sz="0" w:space="0" w:color="auto"/>
                <w:bottom w:val="none" w:sz="0" w:space="0" w:color="auto"/>
                <w:right w:val="none" w:sz="0" w:space="0" w:color="auto"/>
              </w:divBdr>
            </w:div>
            <w:div w:id="741564947">
              <w:marLeft w:val="0"/>
              <w:marRight w:val="0"/>
              <w:marTop w:val="0"/>
              <w:marBottom w:val="0"/>
              <w:divBdr>
                <w:top w:val="none" w:sz="0" w:space="0" w:color="auto"/>
                <w:left w:val="none" w:sz="0" w:space="0" w:color="auto"/>
                <w:bottom w:val="none" w:sz="0" w:space="0" w:color="auto"/>
                <w:right w:val="none" w:sz="0" w:space="0" w:color="auto"/>
              </w:divBdr>
            </w:div>
            <w:div w:id="11765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18385">
      <w:bodyDiv w:val="1"/>
      <w:marLeft w:val="0"/>
      <w:marRight w:val="0"/>
      <w:marTop w:val="0"/>
      <w:marBottom w:val="0"/>
      <w:divBdr>
        <w:top w:val="none" w:sz="0" w:space="0" w:color="auto"/>
        <w:left w:val="none" w:sz="0" w:space="0" w:color="auto"/>
        <w:bottom w:val="none" w:sz="0" w:space="0" w:color="auto"/>
        <w:right w:val="none" w:sz="0" w:space="0" w:color="auto"/>
      </w:divBdr>
      <w:divsChild>
        <w:div w:id="87309414">
          <w:marLeft w:val="0"/>
          <w:marRight w:val="0"/>
          <w:marTop w:val="0"/>
          <w:marBottom w:val="0"/>
          <w:divBdr>
            <w:top w:val="none" w:sz="0" w:space="0" w:color="auto"/>
            <w:left w:val="none" w:sz="0" w:space="0" w:color="auto"/>
            <w:bottom w:val="none" w:sz="0" w:space="0" w:color="auto"/>
            <w:right w:val="none" w:sz="0" w:space="0" w:color="auto"/>
          </w:divBdr>
        </w:div>
        <w:div w:id="91584622">
          <w:marLeft w:val="0"/>
          <w:marRight w:val="0"/>
          <w:marTop w:val="0"/>
          <w:marBottom w:val="0"/>
          <w:divBdr>
            <w:top w:val="none" w:sz="0" w:space="0" w:color="auto"/>
            <w:left w:val="none" w:sz="0" w:space="0" w:color="auto"/>
            <w:bottom w:val="none" w:sz="0" w:space="0" w:color="auto"/>
            <w:right w:val="none" w:sz="0" w:space="0" w:color="auto"/>
          </w:divBdr>
          <w:divsChild>
            <w:div w:id="383875504">
              <w:marLeft w:val="0"/>
              <w:marRight w:val="0"/>
              <w:marTop w:val="0"/>
              <w:marBottom w:val="0"/>
              <w:divBdr>
                <w:top w:val="none" w:sz="0" w:space="0" w:color="auto"/>
                <w:left w:val="none" w:sz="0" w:space="0" w:color="auto"/>
                <w:bottom w:val="none" w:sz="0" w:space="0" w:color="auto"/>
                <w:right w:val="none" w:sz="0" w:space="0" w:color="auto"/>
              </w:divBdr>
            </w:div>
            <w:div w:id="1054738079">
              <w:marLeft w:val="0"/>
              <w:marRight w:val="0"/>
              <w:marTop w:val="0"/>
              <w:marBottom w:val="0"/>
              <w:divBdr>
                <w:top w:val="none" w:sz="0" w:space="0" w:color="auto"/>
                <w:left w:val="none" w:sz="0" w:space="0" w:color="auto"/>
                <w:bottom w:val="none" w:sz="0" w:space="0" w:color="auto"/>
                <w:right w:val="none" w:sz="0" w:space="0" w:color="auto"/>
              </w:divBdr>
            </w:div>
          </w:divsChild>
        </w:div>
        <w:div w:id="1356737709">
          <w:marLeft w:val="0"/>
          <w:marRight w:val="0"/>
          <w:marTop w:val="0"/>
          <w:marBottom w:val="0"/>
          <w:divBdr>
            <w:top w:val="none" w:sz="0" w:space="0" w:color="auto"/>
            <w:left w:val="none" w:sz="0" w:space="0" w:color="auto"/>
            <w:bottom w:val="none" w:sz="0" w:space="0" w:color="auto"/>
            <w:right w:val="none" w:sz="0" w:space="0" w:color="auto"/>
          </w:divBdr>
        </w:div>
      </w:divsChild>
    </w:div>
    <w:div w:id="901253157">
      <w:bodyDiv w:val="1"/>
      <w:marLeft w:val="0"/>
      <w:marRight w:val="0"/>
      <w:marTop w:val="0"/>
      <w:marBottom w:val="0"/>
      <w:divBdr>
        <w:top w:val="none" w:sz="0" w:space="0" w:color="auto"/>
        <w:left w:val="none" w:sz="0" w:space="0" w:color="auto"/>
        <w:bottom w:val="none" w:sz="0" w:space="0" w:color="auto"/>
        <w:right w:val="none" w:sz="0" w:space="0" w:color="auto"/>
      </w:divBdr>
    </w:div>
    <w:div w:id="910390640">
      <w:bodyDiv w:val="1"/>
      <w:marLeft w:val="0"/>
      <w:marRight w:val="0"/>
      <w:marTop w:val="0"/>
      <w:marBottom w:val="0"/>
      <w:divBdr>
        <w:top w:val="none" w:sz="0" w:space="0" w:color="auto"/>
        <w:left w:val="none" w:sz="0" w:space="0" w:color="auto"/>
        <w:bottom w:val="none" w:sz="0" w:space="0" w:color="auto"/>
        <w:right w:val="none" w:sz="0" w:space="0" w:color="auto"/>
      </w:divBdr>
    </w:div>
    <w:div w:id="939145034">
      <w:bodyDiv w:val="1"/>
      <w:marLeft w:val="0"/>
      <w:marRight w:val="0"/>
      <w:marTop w:val="0"/>
      <w:marBottom w:val="0"/>
      <w:divBdr>
        <w:top w:val="none" w:sz="0" w:space="0" w:color="auto"/>
        <w:left w:val="none" w:sz="0" w:space="0" w:color="auto"/>
        <w:bottom w:val="none" w:sz="0" w:space="0" w:color="auto"/>
        <w:right w:val="none" w:sz="0" w:space="0" w:color="auto"/>
      </w:divBdr>
      <w:divsChild>
        <w:div w:id="1250892630">
          <w:marLeft w:val="0"/>
          <w:marRight w:val="0"/>
          <w:marTop w:val="0"/>
          <w:marBottom w:val="0"/>
          <w:divBdr>
            <w:top w:val="none" w:sz="0" w:space="0" w:color="auto"/>
            <w:left w:val="none" w:sz="0" w:space="0" w:color="auto"/>
            <w:bottom w:val="none" w:sz="0" w:space="0" w:color="auto"/>
            <w:right w:val="none" w:sz="0" w:space="0" w:color="auto"/>
          </w:divBdr>
        </w:div>
      </w:divsChild>
    </w:div>
    <w:div w:id="948394989">
      <w:bodyDiv w:val="1"/>
      <w:marLeft w:val="0"/>
      <w:marRight w:val="0"/>
      <w:marTop w:val="0"/>
      <w:marBottom w:val="0"/>
      <w:divBdr>
        <w:top w:val="none" w:sz="0" w:space="0" w:color="auto"/>
        <w:left w:val="none" w:sz="0" w:space="0" w:color="auto"/>
        <w:bottom w:val="none" w:sz="0" w:space="0" w:color="auto"/>
        <w:right w:val="none" w:sz="0" w:space="0" w:color="auto"/>
      </w:divBdr>
    </w:div>
    <w:div w:id="957292958">
      <w:bodyDiv w:val="1"/>
      <w:marLeft w:val="0"/>
      <w:marRight w:val="0"/>
      <w:marTop w:val="0"/>
      <w:marBottom w:val="0"/>
      <w:divBdr>
        <w:top w:val="none" w:sz="0" w:space="0" w:color="auto"/>
        <w:left w:val="none" w:sz="0" w:space="0" w:color="auto"/>
        <w:bottom w:val="none" w:sz="0" w:space="0" w:color="auto"/>
        <w:right w:val="none" w:sz="0" w:space="0" w:color="auto"/>
      </w:divBdr>
    </w:div>
    <w:div w:id="1171723605">
      <w:bodyDiv w:val="1"/>
      <w:marLeft w:val="0"/>
      <w:marRight w:val="0"/>
      <w:marTop w:val="0"/>
      <w:marBottom w:val="0"/>
      <w:divBdr>
        <w:top w:val="none" w:sz="0" w:space="0" w:color="auto"/>
        <w:left w:val="none" w:sz="0" w:space="0" w:color="auto"/>
        <w:bottom w:val="none" w:sz="0" w:space="0" w:color="auto"/>
        <w:right w:val="none" w:sz="0" w:space="0" w:color="auto"/>
      </w:divBdr>
      <w:divsChild>
        <w:div w:id="743768423">
          <w:marLeft w:val="0"/>
          <w:marRight w:val="0"/>
          <w:marTop w:val="0"/>
          <w:marBottom w:val="0"/>
          <w:divBdr>
            <w:top w:val="none" w:sz="0" w:space="0" w:color="auto"/>
            <w:left w:val="none" w:sz="0" w:space="0" w:color="auto"/>
            <w:bottom w:val="none" w:sz="0" w:space="0" w:color="auto"/>
            <w:right w:val="none" w:sz="0" w:space="0" w:color="auto"/>
          </w:divBdr>
        </w:div>
        <w:div w:id="1213271512">
          <w:marLeft w:val="0"/>
          <w:marRight w:val="0"/>
          <w:marTop w:val="0"/>
          <w:marBottom w:val="0"/>
          <w:divBdr>
            <w:top w:val="none" w:sz="0" w:space="0" w:color="auto"/>
            <w:left w:val="none" w:sz="0" w:space="0" w:color="auto"/>
            <w:bottom w:val="none" w:sz="0" w:space="0" w:color="auto"/>
            <w:right w:val="none" w:sz="0" w:space="0" w:color="auto"/>
          </w:divBdr>
        </w:div>
        <w:div w:id="1442215119">
          <w:marLeft w:val="0"/>
          <w:marRight w:val="0"/>
          <w:marTop w:val="0"/>
          <w:marBottom w:val="0"/>
          <w:divBdr>
            <w:top w:val="none" w:sz="0" w:space="0" w:color="auto"/>
            <w:left w:val="none" w:sz="0" w:space="0" w:color="auto"/>
            <w:bottom w:val="none" w:sz="0" w:space="0" w:color="auto"/>
            <w:right w:val="none" w:sz="0" w:space="0" w:color="auto"/>
          </w:divBdr>
        </w:div>
      </w:divsChild>
    </w:div>
    <w:div w:id="1175221182">
      <w:bodyDiv w:val="1"/>
      <w:marLeft w:val="0"/>
      <w:marRight w:val="0"/>
      <w:marTop w:val="0"/>
      <w:marBottom w:val="0"/>
      <w:divBdr>
        <w:top w:val="none" w:sz="0" w:space="0" w:color="auto"/>
        <w:left w:val="none" w:sz="0" w:space="0" w:color="auto"/>
        <w:bottom w:val="none" w:sz="0" w:space="0" w:color="auto"/>
        <w:right w:val="none" w:sz="0" w:space="0" w:color="auto"/>
      </w:divBdr>
    </w:div>
    <w:div w:id="1194223653">
      <w:bodyDiv w:val="1"/>
      <w:marLeft w:val="0"/>
      <w:marRight w:val="0"/>
      <w:marTop w:val="0"/>
      <w:marBottom w:val="0"/>
      <w:divBdr>
        <w:top w:val="none" w:sz="0" w:space="0" w:color="auto"/>
        <w:left w:val="none" w:sz="0" w:space="0" w:color="auto"/>
        <w:bottom w:val="none" w:sz="0" w:space="0" w:color="auto"/>
        <w:right w:val="none" w:sz="0" w:space="0" w:color="auto"/>
      </w:divBdr>
    </w:div>
    <w:div w:id="1231229982">
      <w:bodyDiv w:val="1"/>
      <w:marLeft w:val="0"/>
      <w:marRight w:val="0"/>
      <w:marTop w:val="0"/>
      <w:marBottom w:val="0"/>
      <w:divBdr>
        <w:top w:val="none" w:sz="0" w:space="0" w:color="auto"/>
        <w:left w:val="none" w:sz="0" w:space="0" w:color="auto"/>
        <w:bottom w:val="none" w:sz="0" w:space="0" w:color="auto"/>
        <w:right w:val="none" w:sz="0" w:space="0" w:color="auto"/>
      </w:divBdr>
    </w:div>
    <w:div w:id="1263413651">
      <w:bodyDiv w:val="1"/>
      <w:marLeft w:val="0"/>
      <w:marRight w:val="0"/>
      <w:marTop w:val="0"/>
      <w:marBottom w:val="0"/>
      <w:divBdr>
        <w:top w:val="none" w:sz="0" w:space="0" w:color="auto"/>
        <w:left w:val="none" w:sz="0" w:space="0" w:color="auto"/>
        <w:bottom w:val="none" w:sz="0" w:space="0" w:color="auto"/>
        <w:right w:val="none" w:sz="0" w:space="0" w:color="auto"/>
      </w:divBdr>
    </w:div>
    <w:div w:id="1268465141">
      <w:bodyDiv w:val="1"/>
      <w:marLeft w:val="0"/>
      <w:marRight w:val="0"/>
      <w:marTop w:val="0"/>
      <w:marBottom w:val="0"/>
      <w:divBdr>
        <w:top w:val="none" w:sz="0" w:space="0" w:color="auto"/>
        <w:left w:val="none" w:sz="0" w:space="0" w:color="auto"/>
        <w:bottom w:val="none" w:sz="0" w:space="0" w:color="auto"/>
        <w:right w:val="none" w:sz="0" w:space="0" w:color="auto"/>
      </w:divBdr>
      <w:divsChild>
        <w:div w:id="586958298">
          <w:marLeft w:val="0"/>
          <w:marRight w:val="0"/>
          <w:marTop w:val="0"/>
          <w:marBottom w:val="0"/>
          <w:divBdr>
            <w:top w:val="none" w:sz="0" w:space="0" w:color="auto"/>
            <w:left w:val="none" w:sz="0" w:space="0" w:color="auto"/>
            <w:bottom w:val="none" w:sz="0" w:space="0" w:color="auto"/>
            <w:right w:val="none" w:sz="0" w:space="0" w:color="auto"/>
          </w:divBdr>
        </w:div>
        <w:div w:id="1409769196">
          <w:marLeft w:val="0"/>
          <w:marRight w:val="0"/>
          <w:marTop w:val="0"/>
          <w:marBottom w:val="0"/>
          <w:divBdr>
            <w:top w:val="none" w:sz="0" w:space="0" w:color="auto"/>
            <w:left w:val="none" w:sz="0" w:space="0" w:color="auto"/>
            <w:bottom w:val="none" w:sz="0" w:space="0" w:color="auto"/>
            <w:right w:val="none" w:sz="0" w:space="0" w:color="auto"/>
          </w:divBdr>
        </w:div>
      </w:divsChild>
    </w:div>
    <w:div w:id="1291980003">
      <w:bodyDiv w:val="1"/>
      <w:marLeft w:val="0"/>
      <w:marRight w:val="0"/>
      <w:marTop w:val="0"/>
      <w:marBottom w:val="0"/>
      <w:divBdr>
        <w:top w:val="none" w:sz="0" w:space="0" w:color="auto"/>
        <w:left w:val="none" w:sz="0" w:space="0" w:color="auto"/>
        <w:bottom w:val="none" w:sz="0" w:space="0" w:color="auto"/>
        <w:right w:val="none" w:sz="0" w:space="0" w:color="auto"/>
      </w:divBdr>
    </w:div>
    <w:div w:id="1304117634">
      <w:bodyDiv w:val="1"/>
      <w:marLeft w:val="0"/>
      <w:marRight w:val="0"/>
      <w:marTop w:val="0"/>
      <w:marBottom w:val="0"/>
      <w:divBdr>
        <w:top w:val="none" w:sz="0" w:space="0" w:color="auto"/>
        <w:left w:val="none" w:sz="0" w:space="0" w:color="auto"/>
        <w:bottom w:val="none" w:sz="0" w:space="0" w:color="auto"/>
        <w:right w:val="none" w:sz="0" w:space="0" w:color="auto"/>
      </w:divBdr>
      <w:divsChild>
        <w:div w:id="813564526">
          <w:marLeft w:val="0"/>
          <w:marRight w:val="0"/>
          <w:marTop w:val="0"/>
          <w:marBottom w:val="0"/>
          <w:divBdr>
            <w:top w:val="none" w:sz="0" w:space="0" w:color="auto"/>
            <w:left w:val="none" w:sz="0" w:space="0" w:color="auto"/>
            <w:bottom w:val="none" w:sz="0" w:space="0" w:color="auto"/>
            <w:right w:val="none" w:sz="0" w:space="0" w:color="auto"/>
          </w:divBdr>
          <w:divsChild>
            <w:div w:id="11228543">
              <w:marLeft w:val="0"/>
              <w:marRight w:val="0"/>
              <w:marTop w:val="0"/>
              <w:marBottom w:val="0"/>
              <w:divBdr>
                <w:top w:val="none" w:sz="0" w:space="0" w:color="auto"/>
                <w:left w:val="none" w:sz="0" w:space="0" w:color="auto"/>
                <w:bottom w:val="none" w:sz="0" w:space="0" w:color="auto"/>
                <w:right w:val="none" w:sz="0" w:space="0" w:color="auto"/>
              </w:divBdr>
            </w:div>
            <w:div w:id="77291248">
              <w:marLeft w:val="0"/>
              <w:marRight w:val="0"/>
              <w:marTop w:val="0"/>
              <w:marBottom w:val="0"/>
              <w:divBdr>
                <w:top w:val="none" w:sz="0" w:space="0" w:color="auto"/>
                <w:left w:val="none" w:sz="0" w:space="0" w:color="auto"/>
                <w:bottom w:val="none" w:sz="0" w:space="0" w:color="auto"/>
                <w:right w:val="none" w:sz="0" w:space="0" w:color="auto"/>
              </w:divBdr>
            </w:div>
            <w:div w:id="297032262">
              <w:marLeft w:val="0"/>
              <w:marRight w:val="0"/>
              <w:marTop w:val="0"/>
              <w:marBottom w:val="0"/>
              <w:divBdr>
                <w:top w:val="none" w:sz="0" w:space="0" w:color="auto"/>
                <w:left w:val="none" w:sz="0" w:space="0" w:color="auto"/>
                <w:bottom w:val="none" w:sz="0" w:space="0" w:color="auto"/>
                <w:right w:val="none" w:sz="0" w:space="0" w:color="auto"/>
              </w:divBdr>
            </w:div>
            <w:div w:id="330764632">
              <w:marLeft w:val="0"/>
              <w:marRight w:val="0"/>
              <w:marTop w:val="0"/>
              <w:marBottom w:val="0"/>
              <w:divBdr>
                <w:top w:val="none" w:sz="0" w:space="0" w:color="auto"/>
                <w:left w:val="none" w:sz="0" w:space="0" w:color="auto"/>
                <w:bottom w:val="none" w:sz="0" w:space="0" w:color="auto"/>
                <w:right w:val="none" w:sz="0" w:space="0" w:color="auto"/>
              </w:divBdr>
            </w:div>
            <w:div w:id="589703748">
              <w:marLeft w:val="0"/>
              <w:marRight w:val="0"/>
              <w:marTop w:val="0"/>
              <w:marBottom w:val="0"/>
              <w:divBdr>
                <w:top w:val="none" w:sz="0" w:space="0" w:color="auto"/>
                <w:left w:val="none" w:sz="0" w:space="0" w:color="auto"/>
                <w:bottom w:val="none" w:sz="0" w:space="0" w:color="auto"/>
                <w:right w:val="none" w:sz="0" w:space="0" w:color="auto"/>
              </w:divBdr>
            </w:div>
            <w:div w:id="1150832349">
              <w:marLeft w:val="0"/>
              <w:marRight w:val="0"/>
              <w:marTop w:val="0"/>
              <w:marBottom w:val="0"/>
              <w:divBdr>
                <w:top w:val="none" w:sz="0" w:space="0" w:color="auto"/>
                <w:left w:val="none" w:sz="0" w:space="0" w:color="auto"/>
                <w:bottom w:val="none" w:sz="0" w:space="0" w:color="auto"/>
                <w:right w:val="none" w:sz="0" w:space="0" w:color="auto"/>
              </w:divBdr>
            </w:div>
            <w:div w:id="172104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57564">
      <w:bodyDiv w:val="1"/>
      <w:marLeft w:val="0"/>
      <w:marRight w:val="0"/>
      <w:marTop w:val="0"/>
      <w:marBottom w:val="0"/>
      <w:divBdr>
        <w:top w:val="none" w:sz="0" w:space="0" w:color="auto"/>
        <w:left w:val="none" w:sz="0" w:space="0" w:color="auto"/>
        <w:bottom w:val="none" w:sz="0" w:space="0" w:color="auto"/>
        <w:right w:val="none" w:sz="0" w:space="0" w:color="auto"/>
      </w:divBdr>
    </w:div>
    <w:div w:id="1370228809">
      <w:bodyDiv w:val="1"/>
      <w:marLeft w:val="0"/>
      <w:marRight w:val="0"/>
      <w:marTop w:val="0"/>
      <w:marBottom w:val="0"/>
      <w:divBdr>
        <w:top w:val="none" w:sz="0" w:space="0" w:color="auto"/>
        <w:left w:val="none" w:sz="0" w:space="0" w:color="auto"/>
        <w:bottom w:val="none" w:sz="0" w:space="0" w:color="auto"/>
        <w:right w:val="none" w:sz="0" w:space="0" w:color="auto"/>
      </w:divBdr>
      <w:divsChild>
        <w:div w:id="1461026333">
          <w:marLeft w:val="0"/>
          <w:marRight w:val="0"/>
          <w:marTop w:val="0"/>
          <w:marBottom w:val="0"/>
          <w:divBdr>
            <w:top w:val="none" w:sz="0" w:space="0" w:color="auto"/>
            <w:left w:val="none" w:sz="0" w:space="0" w:color="auto"/>
            <w:bottom w:val="none" w:sz="0" w:space="0" w:color="auto"/>
            <w:right w:val="none" w:sz="0" w:space="0" w:color="auto"/>
          </w:divBdr>
        </w:div>
        <w:div w:id="1911500679">
          <w:marLeft w:val="0"/>
          <w:marRight w:val="0"/>
          <w:marTop w:val="0"/>
          <w:marBottom w:val="0"/>
          <w:divBdr>
            <w:top w:val="none" w:sz="0" w:space="0" w:color="auto"/>
            <w:left w:val="none" w:sz="0" w:space="0" w:color="auto"/>
            <w:bottom w:val="none" w:sz="0" w:space="0" w:color="auto"/>
            <w:right w:val="none" w:sz="0" w:space="0" w:color="auto"/>
          </w:divBdr>
        </w:div>
      </w:divsChild>
    </w:div>
    <w:div w:id="1382944240">
      <w:bodyDiv w:val="1"/>
      <w:marLeft w:val="0"/>
      <w:marRight w:val="0"/>
      <w:marTop w:val="0"/>
      <w:marBottom w:val="0"/>
      <w:divBdr>
        <w:top w:val="none" w:sz="0" w:space="0" w:color="auto"/>
        <w:left w:val="none" w:sz="0" w:space="0" w:color="auto"/>
        <w:bottom w:val="none" w:sz="0" w:space="0" w:color="auto"/>
        <w:right w:val="none" w:sz="0" w:space="0" w:color="auto"/>
      </w:divBdr>
    </w:div>
    <w:div w:id="1409839022">
      <w:bodyDiv w:val="1"/>
      <w:marLeft w:val="0"/>
      <w:marRight w:val="0"/>
      <w:marTop w:val="0"/>
      <w:marBottom w:val="0"/>
      <w:divBdr>
        <w:top w:val="none" w:sz="0" w:space="0" w:color="auto"/>
        <w:left w:val="none" w:sz="0" w:space="0" w:color="auto"/>
        <w:bottom w:val="none" w:sz="0" w:space="0" w:color="auto"/>
        <w:right w:val="none" w:sz="0" w:space="0" w:color="auto"/>
      </w:divBdr>
    </w:div>
    <w:div w:id="1437216322">
      <w:bodyDiv w:val="1"/>
      <w:marLeft w:val="0"/>
      <w:marRight w:val="0"/>
      <w:marTop w:val="0"/>
      <w:marBottom w:val="0"/>
      <w:divBdr>
        <w:top w:val="none" w:sz="0" w:space="0" w:color="auto"/>
        <w:left w:val="none" w:sz="0" w:space="0" w:color="auto"/>
        <w:bottom w:val="none" w:sz="0" w:space="0" w:color="auto"/>
        <w:right w:val="none" w:sz="0" w:space="0" w:color="auto"/>
      </w:divBdr>
    </w:div>
    <w:div w:id="1442410944">
      <w:bodyDiv w:val="1"/>
      <w:marLeft w:val="0"/>
      <w:marRight w:val="0"/>
      <w:marTop w:val="0"/>
      <w:marBottom w:val="0"/>
      <w:divBdr>
        <w:top w:val="none" w:sz="0" w:space="0" w:color="auto"/>
        <w:left w:val="none" w:sz="0" w:space="0" w:color="auto"/>
        <w:bottom w:val="none" w:sz="0" w:space="0" w:color="auto"/>
        <w:right w:val="none" w:sz="0" w:space="0" w:color="auto"/>
      </w:divBdr>
      <w:divsChild>
        <w:div w:id="1055080825">
          <w:marLeft w:val="0"/>
          <w:marRight w:val="0"/>
          <w:marTop w:val="0"/>
          <w:marBottom w:val="0"/>
          <w:divBdr>
            <w:top w:val="none" w:sz="0" w:space="0" w:color="auto"/>
            <w:left w:val="none" w:sz="0" w:space="0" w:color="auto"/>
            <w:bottom w:val="none" w:sz="0" w:space="0" w:color="auto"/>
            <w:right w:val="none" w:sz="0" w:space="0" w:color="auto"/>
          </w:divBdr>
        </w:div>
        <w:div w:id="1121000930">
          <w:marLeft w:val="0"/>
          <w:marRight w:val="0"/>
          <w:marTop w:val="0"/>
          <w:marBottom w:val="0"/>
          <w:divBdr>
            <w:top w:val="none" w:sz="0" w:space="0" w:color="auto"/>
            <w:left w:val="none" w:sz="0" w:space="0" w:color="auto"/>
            <w:bottom w:val="none" w:sz="0" w:space="0" w:color="auto"/>
            <w:right w:val="none" w:sz="0" w:space="0" w:color="auto"/>
          </w:divBdr>
        </w:div>
        <w:div w:id="2047749365">
          <w:marLeft w:val="0"/>
          <w:marRight w:val="0"/>
          <w:marTop w:val="0"/>
          <w:marBottom w:val="0"/>
          <w:divBdr>
            <w:top w:val="none" w:sz="0" w:space="0" w:color="auto"/>
            <w:left w:val="none" w:sz="0" w:space="0" w:color="auto"/>
            <w:bottom w:val="none" w:sz="0" w:space="0" w:color="auto"/>
            <w:right w:val="none" w:sz="0" w:space="0" w:color="auto"/>
          </w:divBdr>
        </w:div>
      </w:divsChild>
    </w:div>
    <w:div w:id="1503424609">
      <w:bodyDiv w:val="1"/>
      <w:marLeft w:val="0"/>
      <w:marRight w:val="0"/>
      <w:marTop w:val="0"/>
      <w:marBottom w:val="0"/>
      <w:divBdr>
        <w:top w:val="none" w:sz="0" w:space="0" w:color="auto"/>
        <w:left w:val="none" w:sz="0" w:space="0" w:color="auto"/>
        <w:bottom w:val="none" w:sz="0" w:space="0" w:color="auto"/>
        <w:right w:val="none" w:sz="0" w:space="0" w:color="auto"/>
      </w:divBdr>
    </w:div>
    <w:div w:id="1679622757">
      <w:bodyDiv w:val="1"/>
      <w:marLeft w:val="0"/>
      <w:marRight w:val="0"/>
      <w:marTop w:val="0"/>
      <w:marBottom w:val="0"/>
      <w:divBdr>
        <w:top w:val="none" w:sz="0" w:space="0" w:color="auto"/>
        <w:left w:val="none" w:sz="0" w:space="0" w:color="auto"/>
        <w:bottom w:val="none" w:sz="0" w:space="0" w:color="auto"/>
        <w:right w:val="none" w:sz="0" w:space="0" w:color="auto"/>
      </w:divBdr>
    </w:div>
    <w:div w:id="1686982451">
      <w:bodyDiv w:val="1"/>
      <w:marLeft w:val="0"/>
      <w:marRight w:val="0"/>
      <w:marTop w:val="0"/>
      <w:marBottom w:val="0"/>
      <w:divBdr>
        <w:top w:val="none" w:sz="0" w:space="0" w:color="auto"/>
        <w:left w:val="none" w:sz="0" w:space="0" w:color="auto"/>
        <w:bottom w:val="none" w:sz="0" w:space="0" w:color="auto"/>
        <w:right w:val="none" w:sz="0" w:space="0" w:color="auto"/>
      </w:divBdr>
    </w:div>
    <w:div w:id="1750735964">
      <w:bodyDiv w:val="1"/>
      <w:marLeft w:val="0"/>
      <w:marRight w:val="0"/>
      <w:marTop w:val="0"/>
      <w:marBottom w:val="0"/>
      <w:divBdr>
        <w:top w:val="none" w:sz="0" w:space="0" w:color="auto"/>
        <w:left w:val="none" w:sz="0" w:space="0" w:color="auto"/>
        <w:bottom w:val="none" w:sz="0" w:space="0" w:color="auto"/>
        <w:right w:val="none" w:sz="0" w:space="0" w:color="auto"/>
      </w:divBdr>
    </w:div>
    <w:div w:id="1820264494">
      <w:bodyDiv w:val="1"/>
      <w:marLeft w:val="0"/>
      <w:marRight w:val="0"/>
      <w:marTop w:val="0"/>
      <w:marBottom w:val="0"/>
      <w:divBdr>
        <w:top w:val="none" w:sz="0" w:space="0" w:color="auto"/>
        <w:left w:val="none" w:sz="0" w:space="0" w:color="auto"/>
        <w:bottom w:val="none" w:sz="0" w:space="0" w:color="auto"/>
        <w:right w:val="none" w:sz="0" w:space="0" w:color="auto"/>
      </w:divBdr>
      <w:divsChild>
        <w:div w:id="116291412">
          <w:marLeft w:val="0"/>
          <w:marRight w:val="0"/>
          <w:marTop w:val="0"/>
          <w:marBottom w:val="0"/>
          <w:divBdr>
            <w:top w:val="none" w:sz="0" w:space="0" w:color="auto"/>
            <w:left w:val="none" w:sz="0" w:space="0" w:color="auto"/>
            <w:bottom w:val="none" w:sz="0" w:space="0" w:color="auto"/>
            <w:right w:val="none" w:sz="0" w:space="0" w:color="auto"/>
          </w:divBdr>
        </w:div>
        <w:div w:id="1410270992">
          <w:marLeft w:val="0"/>
          <w:marRight w:val="0"/>
          <w:marTop w:val="0"/>
          <w:marBottom w:val="0"/>
          <w:divBdr>
            <w:top w:val="none" w:sz="0" w:space="0" w:color="auto"/>
            <w:left w:val="none" w:sz="0" w:space="0" w:color="auto"/>
            <w:bottom w:val="none" w:sz="0" w:space="0" w:color="auto"/>
            <w:right w:val="none" w:sz="0" w:space="0" w:color="auto"/>
          </w:divBdr>
        </w:div>
        <w:div w:id="1615987934">
          <w:marLeft w:val="0"/>
          <w:marRight w:val="0"/>
          <w:marTop w:val="0"/>
          <w:marBottom w:val="0"/>
          <w:divBdr>
            <w:top w:val="none" w:sz="0" w:space="0" w:color="auto"/>
            <w:left w:val="none" w:sz="0" w:space="0" w:color="auto"/>
            <w:bottom w:val="none" w:sz="0" w:space="0" w:color="auto"/>
            <w:right w:val="none" w:sz="0" w:space="0" w:color="auto"/>
          </w:divBdr>
        </w:div>
        <w:div w:id="1764063626">
          <w:marLeft w:val="0"/>
          <w:marRight w:val="0"/>
          <w:marTop w:val="0"/>
          <w:marBottom w:val="0"/>
          <w:divBdr>
            <w:top w:val="none" w:sz="0" w:space="0" w:color="auto"/>
            <w:left w:val="none" w:sz="0" w:space="0" w:color="auto"/>
            <w:bottom w:val="none" w:sz="0" w:space="0" w:color="auto"/>
            <w:right w:val="none" w:sz="0" w:space="0" w:color="auto"/>
          </w:divBdr>
        </w:div>
        <w:div w:id="1899050451">
          <w:marLeft w:val="0"/>
          <w:marRight w:val="0"/>
          <w:marTop w:val="0"/>
          <w:marBottom w:val="0"/>
          <w:divBdr>
            <w:top w:val="none" w:sz="0" w:space="0" w:color="auto"/>
            <w:left w:val="none" w:sz="0" w:space="0" w:color="auto"/>
            <w:bottom w:val="none" w:sz="0" w:space="0" w:color="auto"/>
            <w:right w:val="none" w:sz="0" w:space="0" w:color="auto"/>
          </w:divBdr>
        </w:div>
      </w:divsChild>
    </w:div>
    <w:div w:id="1833254744">
      <w:bodyDiv w:val="1"/>
      <w:marLeft w:val="0"/>
      <w:marRight w:val="0"/>
      <w:marTop w:val="0"/>
      <w:marBottom w:val="0"/>
      <w:divBdr>
        <w:top w:val="none" w:sz="0" w:space="0" w:color="auto"/>
        <w:left w:val="none" w:sz="0" w:space="0" w:color="auto"/>
        <w:bottom w:val="none" w:sz="0" w:space="0" w:color="auto"/>
        <w:right w:val="none" w:sz="0" w:space="0" w:color="auto"/>
      </w:divBdr>
    </w:div>
    <w:div w:id="1967808702">
      <w:bodyDiv w:val="1"/>
      <w:marLeft w:val="0"/>
      <w:marRight w:val="0"/>
      <w:marTop w:val="0"/>
      <w:marBottom w:val="0"/>
      <w:divBdr>
        <w:top w:val="none" w:sz="0" w:space="0" w:color="auto"/>
        <w:left w:val="none" w:sz="0" w:space="0" w:color="auto"/>
        <w:bottom w:val="none" w:sz="0" w:space="0" w:color="auto"/>
        <w:right w:val="none" w:sz="0" w:space="0" w:color="auto"/>
      </w:divBdr>
    </w:div>
    <w:div w:id="2001080547">
      <w:bodyDiv w:val="1"/>
      <w:marLeft w:val="0"/>
      <w:marRight w:val="0"/>
      <w:marTop w:val="0"/>
      <w:marBottom w:val="0"/>
      <w:divBdr>
        <w:top w:val="none" w:sz="0" w:space="0" w:color="auto"/>
        <w:left w:val="none" w:sz="0" w:space="0" w:color="auto"/>
        <w:bottom w:val="none" w:sz="0" w:space="0" w:color="auto"/>
        <w:right w:val="none" w:sz="0" w:space="0" w:color="auto"/>
      </w:divBdr>
    </w:div>
    <w:div w:id="2002001277">
      <w:bodyDiv w:val="1"/>
      <w:marLeft w:val="0"/>
      <w:marRight w:val="0"/>
      <w:marTop w:val="0"/>
      <w:marBottom w:val="0"/>
      <w:divBdr>
        <w:top w:val="none" w:sz="0" w:space="0" w:color="auto"/>
        <w:left w:val="none" w:sz="0" w:space="0" w:color="auto"/>
        <w:bottom w:val="none" w:sz="0" w:space="0" w:color="auto"/>
        <w:right w:val="none" w:sz="0" w:space="0" w:color="auto"/>
      </w:divBdr>
      <w:divsChild>
        <w:div w:id="64619551">
          <w:marLeft w:val="0"/>
          <w:marRight w:val="0"/>
          <w:marTop w:val="0"/>
          <w:marBottom w:val="0"/>
          <w:divBdr>
            <w:top w:val="none" w:sz="0" w:space="0" w:color="auto"/>
            <w:left w:val="none" w:sz="0" w:space="0" w:color="auto"/>
            <w:bottom w:val="none" w:sz="0" w:space="0" w:color="auto"/>
            <w:right w:val="none" w:sz="0" w:space="0" w:color="auto"/>
          </w:divBdr>
        </w:div>
        <w:div w:id="747190966">
          <w:marLeft w:val="0"/>
          <w:marRight w:val="0"/>
          <w:marTop w:val="0"/>
          <w:marBottom w:val="0"/>
          <w:divBdr>
            <w:top w:val="none" w:sz="0" w:space="0" w:color="auto"/>
            <w:left w:val="none" w:sz="0" w:space="0" w:color="auto"/>
            <w:bottom w:val="none" w:sz="0" w:space="0" w:color="auto"/>
            <w:right w:val="none" w:sz="0" w:space="0" w:color="auto"/>
          </w:divBdr>
        </w:div>
        <w:div w:id="786047674">
          <w:marLeft w:val="0"/>
          <w:marRight w:val="0"/>
          <w:marTop w:val="0"/>
          <w:marBottom w:val="0"/>
          <w:divBdr>
            <w:top w:val="none" w:sz="0" w:space="0" w:color="auto"/>
            <w:left w:val="none" w:sz="0" w:space="0" w:color="auto"/>
            <w:bottom w:val="none" w:sz="0" w:space="0" w:color="auto"/>
            <w:right w:val="none" w:sz="0" w:space="0" w:color="auto"/>
          </w:divBdr>
        </w:div>
        <w:div w:id="909927210">
          <w:marLeft w:val="0"/>
          <w:marRight w:val="0"/>
          <w:marTop w:val="0"/>
          <w:marBottom w:val="0"/>
          <w:divBdr>
            <w:top w:val="none" w:sz="0" w:space="0" w:color="auto"/>
            <w:left w:val="none" w:sz="0" w:space="0" w:color="auto"/>
            <w:bottom w:val="none" w:sz="0" w:space="0" w:color="auto"/>
            <w:right w:val="none" w:sz="0" w:space="0" w:color="auto"/>
          </w:divBdr>
        </w:div>
        <w:div w:id="1165972742">
          <w:marLeft w:val="0"/>
          <w:marRight w:val="0"/>
          <w:marTop w:val="0"/>
          <w:marBottom w:val="0"/>
          <w:divBdr>
            <w:top w:val="none" w:sz="0" w:space="0" w:color="auto"/>
            <w:left w:val="none" w:sz="0" w:space="0" w:color="auto"/>
            <w:bottom w:val="none" w:sz="0" w:space="0" w:color="auto"/>
            <w:right w:val="none" w:sz="0" w:space="0" w:color="auto"/>
          </w:divBdr>
        </w:div>
        <w:div w:id="1225338180">
          <w:marLeft w:val="0"/>
          <w:marRight w:val="0"/>
          <w:marTop w:val="0"/>
          <w:marBottom w:val="0"/>
          <w:divBdr>
            <w:top w:val="none" w:sz="0" w:space="0" w:color="auto"/>
            <w:left w:val="none" w:sz="0" w:space="0" w:color="auto"/>
            <w:bottom w:val="none" w:sz="0" w:space="0" w:color="auto"/>
            <w:right w:val="none" w:sz="0" w:space="0" w:color="auto"/>
          </w:divBdr>
        </w:div>
        <w:div w:id="1336689614">
          <w:marLeft w:val="0"/>
          <w:marRight w:val="0"/>
          <w:marTop w:val="0"/>
          <w:marBottom w:val="0"/>
          <w:divBdr>
            <w:top w:val="none" w:sz="0" w:space="0" w:color="auto"/>
            <w:left w:val="none" w:sz="0" w:space="0" w:color="auto"/>
            <w:bottom w:val="none" w:sz="0" w:space="0" w:color="auto"/>
            <w:right w:val="none" w:sz="0" w:space="0" w:color="auto"/>
          </w:divBdr>
        </w:div>
        <w:div w:id="1495412964">
          <w:marLeft w:val="0"/>
          <w:marRight w:val="0"/>
          <w:marTop w:val="0"/>
          <w:marBottom w:val="0"/>
          <w:divBdr>
            <w:top w:val="none" w:sz="0" w:space="0" w:color="auto"/>
            <w:left w:val="none" w:sz="0" w:space="0" w:color="auto"/>
            <w:bottom w:val="none" w:sz="0" w:space="0" w:color="auto"/>
            <w:right w:val="none" w:sz="0" w:space="0" w:color="auto"/>
          </w:divBdr>
        </w:div>
        <w:div w:id="1642807453">
          <w:marLeft w:val="0"/>
          <w:marRight w:val="0"/>
          <w:marTop w:val="0"/>
          <w:marBottom w:val="0"/>
          <w:divBdr>
            <w:top w:val="none" w:sz="0" w:space="0" w:color="auto"/>
            <w:left w:val="none" w:sz="0" w:space="0" w:color="auto"/>
            <w:bottom w:val="none" w:sz="0" w:space="0" w:color="auto"/>
            <w:right w:val="none" w:sz="0" w:space="0" w:color="auto"/>
          </w:divBdr>
        </w:div>
      </w:divsChild>
    </w:div>
    <w:div w:id="2045473256">
      <w:bodyDiv w:val="1"/>
      <w:marLeft w:val="0"/>
      <w:marRight w:val="0"/>
      <w:marTop w:val="0"/>
      <w:marBottom w:val="0"/>
      <w:divBdr>
        <w:top w:val="none" w:sz="0" w:space="0" w:color="auto"/>
        <w:left w:val="none" w:sz="0" w:space="0" w:color="auto"/>
        <w:bottom w:val="none" w:sz="0" w:space="0" w:color="auto"/>
        <w:right w:val="none" w:sz="0" w:space="0" w:color="auto"/>
      </w:divBdr>
      <w:divsChild>
        <w:div w:id="875312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cnb.cz/export/sites/cnb/cs/statistika/.galleries/sdat/SDAT_TS_6_KatalogWebovychSluzeb.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BDF58B37D6D2B4BB2A71462FB3751E7" ma:contentTypeVersion="0" ma:contentTypeDescription="Vytvoří nový dokument" ma:contentTypeScope="" ma:versionID="fa8c59d2f8ffe3f01711fde331b265c6">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3BB0D837-CEA3-42DD-B0AB-5661AAF808AE}">
  <ds:schemaRefs>
    <ds:schemaRef ds:uri="http://schemas.microsoft.com/sharepoint/v3/contenttype/forms"/>
  </ds:schemaRefs>
</ds:datastoreItem>
</file>

<file path=customXml/itemProps2.xml><?xml version="1.0" encoding="utf-8"?>
<ds:datastoreItem xmlns:ds="http://schemas.openxmlformats.org/officeDocument/2006/customXml" ds:itemID="{8883CE38-1CC0-491A-96B3-8887643DB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4725143-C328-47CC-98A7-59C47F1F97A3}">
  <ds:schemaRef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www.w3.org/XML/1998/namespace"/>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6333BCF7-39EE-42DF-8CC1-9E281582B056}">
  <ds:schemaRefs>
    <ds:schemaRef ds:uri="http://schemas.openxmlformats.org/officeDocument/2006/bibliography"/>
  </ds:schemaRefs>
</ds:datastoreItem>
</file>

<file path=docMetadata/LabelInfo.xml><?xml version="1.0" encoding="utf-8"?>
<clbl:labelList xmlns:clbl="http://schemas.microsoft.com/office/2020/mipLabelMetadata">
  <clbl:label id="{ffb520d8-df98-444b-9f20-0dd9d08cf98c}" enabled="1" method="Standard" siteId="{65bc0b3b-7ca2-488c-ba9c-b1bebdd49af6}" contentBits="0" removed="0"/>
</clbl:labelList>
</file>

<file path=docProps/app.xml><?xml version="1.0" encoding="utf-8"?>
<Properties xmlns="http://schemas.openxmlformats.org/officeDocument/2006/extended-properties" xmlns:vt="http://schemas.openxmlformats.org/officeDocument/2006/docPropsVTypes">
  <Template>Normal.dotm</Template>
  <TotalTime>31</TotalTime>
  <Pages>26</Pages>
  <Words>5722</Words>
  <Characters>40580</Characters>
  <Application>Microsoft Office Word</Application>
  <DocSecurity>0</DocSecurity>
  <Lines>1040</Lines>
  <Paragraphs>784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SDAT_TS_3_Vykazovani_v1.3</vt:lpstr>
      <vt:lpstr>SDAT_TS_3_Vykazovani_v1.3</vt:lpstr>
    </vt:vector>
  </TitlesOfParts>
  <Manager/>
  <Company/>
  <LinksUpToDate>false</LinksUpToDate>
  <CharactersWithSpaces>45518</CharactersWithSpaces>
  <SharedDoc>false</SharedDoc>
  <HyperlinkBase/>
  <HLinks>
    <vt:vector size="30" baseType="variant">
      <vt:variant>
        <vt:i4>1769523</vt:i4>
      </vt:variant>
      <vt:variant>
        <vt:i4>47</vt:i4>
      </vt:variant>
      <vt:variant>
        <vt:i4>0</vt:i4>
      </vt:variant>
      <vt:variant>
        <vt:i4>5</vt:i4>
      </vt:variant>
      <vt:variant>
        <vt:lpwstr/>
      </vt:variant>
      <vt:variant>
        <vt:lpwstr>_Toc468887753</vt:lpwstr>
      </vt:variant>
      <vt:variant>
        <vt:i4>1769523</vt:i4>
      </vt:variant>
      <vt:variant>
        <vt:i4>41</vt:i4>
      </vt:variant>
      <vt:variant>
        <vt:i4>0</vt:i4>
      </vt:variant>
      <vt:variant>
        <vt:i4>5</vt:i4>
      </vt:variant>
      <vt:variant>
        <vt:lpwstr/>
      </vt:variant>
      <vt:variant>
        <vt:lpwstr>_Toc468887752</vt:lpwstr>
      </vt:variant>
      <vt:variant>
        <vt:i4>1769523</vt:i4>
      </vt:variant>
      <vt:variant>
        <vt:i4>35</vt:i4>
      </vt:variant>
      <vt:variant>
        <vt:i4>0</vt:i4>
      </vt:variant>
      <vt:variant>
        <vt:i4>5</vt:i4>
      </vt:variant>
      <vt:variant>
        <vt:lpwstr/>
      </vt:variant>
      <vt:variant>
        <vt:lpwstr>_Toc468887751</vt:lpwstr>
      </vt:variant>
      <vt:variant>
        <vt:i4>1769523</vt:i4>
      </vt:variant>
      <vt:variant>
        <vt:i4>29</vt:i4>
      </vt:variant>
      <vt:variant>
        <vt:i4>0</vt:i4>
      </vt:variant>
      <vt:variant>
        <vt:i4>5</vt:i4>
      </vt:variant>
      <vt:variant>
        <vt:lpwstr/>
      </vt:variant>
      <vt:variant>
        <vt:lpwstr>_Toc468887750</vt:lpwstr>
      </vt:variant>
      <vt:variant>
        <vt:i4>1703987</vt:i4>
      </vt:variant>
      <vt:variant>
        <vt:i4>23</vt:i4>
      </vt:variant>
      <vt:variant>
        <vt:i4>0</vt:i4>
      </vt:variant>
      <vt:variant>
        <vt:i4>5</vt:i4>
      </vt:variant>
      <vt:variant>
        <vt:lpwstr/>
      </vt:variant>
      <vt:variant>
        <vt:lpwstr>_Toc468887749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SDAT_TS_3_Vykazovani_v1.3</dc:title>
  <dc:subject>SDAT</dc:subject>
  <dc:creator/>
  <cp:lastModifiedBy>Diviš Jan</cp:lastModifiedBy>
  <cp:revision>7</cp:revision>
  <cp:lastPrinted>2018-05-28T07:57:00Z</cp:lastPrinted>
  <dcterms:created xsi:type="dcterms:W3CDTF">2024-02-09T08:56:00Z</dcterms:created>
  <dcterms:modified xsi:type="dcterms:W3CDTF">2024-02-09T09:27:00Z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SDAT - sběr dat</vt:lpwstr>
  </property>
  <property fmtid="{D5CDD505-2E9C-101B-9397-08002B2CF9AE}" pid="3" name="DocID">
    <vt:lpwstr>DP_017S</vt:lpwstr>
  </property>
  <property fmtid="{D5CDD505-2E9C-101B-9397-08002B2CF9AE}" pid="4" name="Verze">
    <vt:lpwstr>1.3</vt:lpwstr>
  </property>
  <property fmtid="{D5CDD505-2E9C-101B-9397-08002B2CF9AE}" pid="5" name="ContentTypeId">
    <vt:lpwstr>0x010100DBDF58B37D6D2B4BB2A71462FB3751E7</vt:lpwstr>
  </property>
  <property fmtid="{D5CDD505-2E9C-101B-9397-08002B2CF9AE}" pid="6" name="TSpodnazev1">
    <vt:lpwstr>TS-3 Vykazování</vt:lpwstr>
  </property>
  <property fmtid="{D5CDD505-2E9C-101B-9397-08002B2CF9AE}" pid="7" name="TSpodnazev2">
    <vt:lpwstr>Vykazování, základní informace</vt:lpwstr>
  </property>
  <property fmtid="{D5CDD505-2E9C-101B-9397-08002B2CF9AE}" pid="8" name="_NewReviewCycle">
    <vt:lpwstr/>
  </property>
  <property fmtid="{D5CDD505-2E9C-101B-9397-08002B2CF9AE}" pid="9" name="MSIP_Label_ffb520d8-df98-444b-9f20-0dd9d08cf98c_Enabled">
    <vt:lpwstr>true</vt:lpwstr>
  </property>
  <property fmtid="{D5CDD505-2E9C-101B-9397-08002B2CF9AE}" pid="10" name="MSIP_Label_ffb520d8-df98-444b-9f20-0dd9d08cf98c_SetDate">
    <vt:lpwstr>2023-03-07T15:23:05Z</vt:lpwstr>
  </property>
  <property fmtid="{D5CDD505-2E9C-101B-9397-08002B2CF9AE}" pid="11" name="MSIP_Label_ffb520d8-df98-444b-9f20-0dd9d08cf98c_Method">
    <vt:lpwstr>Standard</vt:lpwstr>
  </property>
  <property fmtid="{D5CDD505-2E9C-101B-9397-08002B2CF9AE}" pid="12" name="MSIP_Label_ffb520d8-df98-444b-9f20-0dd9d08cf98c_Name">
    <vt:lpwstr>ffb520d8-df98-444b-9f20-0dd9d08cf98c</vt:lpwstr>
  </property>
  <property fmtid="{D5CDD505-2E9C-101B-9397-08002B2CF9AE}" pid="13" name="MSIP_Label_ffb520d8-df98-444b-9f20-0dd9d08cf98c_SiteId">
    <vt:lpwstr>65bc0b3b-7ca2-488c-ba9c-b1bebdd49af6</vt:lpwstr>
  </property>
  <property fmtid="{D5CDD505-2E9C-101B-9397-08002B2CF9AE}" pid="14" name="MSIP_Label_ffb520d8-df98-444b-9f20-0dd9d08cf98c_ActionId">
    <vt:lpwstr>5c31213e-b076-480a-9d4e-7298ce2bb075</vt:lpwstr>
  </property>
  <property fmtid="{D5CDD505-2E9C-101B-9397-08002B2CF9AE}" pid="15" name="MSIP_Label_ffb520d8-df98-444b-9f20-0dd9d08cf98c_ContentBits">
    <vt:lpwstr>0</vt:lpwstr>
  </property>
</Properties>
</file>